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594" w:rsidRDefault="000F3704" w:rsidP="007F2594">
      <w:pPr>
        <w:pStyle w:val="Heading1"/>
        <w:rPr>
          <w:rFonts w:ascii="Arial" w:hAnsi="Arial" w:cs="Arial"/>
          <w:sz w:val="24"/>
          <w:szCs w:val="24"/>
          <w:lang w:val="nb-NO"/>
        </w:rPr>
      </w:pPr>
      <w:bookmarkStart w:id="0" w:name="_Toc278708027"/>
      <w:bookmarkStart w:id="1" w:name="_Toc280827251"/>
      <w:bookmarkStart w:id="2" w:name="_Toc281288194"/>
      <w:r w:rsidRPr="005E3D55">
        <w:rPr>
          <w:rFonts w:ascii="Arial" w:hAnsi="Arial" w:cs="Arial"/>
          <w:sz w:val="24"/>
          <w:szCs w:val="24"/>
          <w:lang w:val="nb-NO"/>
        </w:rPr>
        <w:t>Bab XI</w:t>
      </w:r>
      <w:r w:rsidRPr="005E3D55">
        <w:rPr>
          <w:rFonts w:ascii="Arial" w:hAnsi="Arial" w:cs="Arial"/>
          <w:sz w:val="24"/>
          <w:szCs w:val="24"/>
          <w:lang w:val="id-ID"/>
        </w:rPr>
        <w:t>I</w:t>
      </w:r>
      <w:r w:rsidRPr="005E3D55">
        <w:rPr>
          <w:rFonts w:ascii="Arial" w:hAnsi="Arial" w:cs="Arial"/>
          <w:sz w:val="24"/>
          <w:szCs w:val="24"/>
          <w:lang w:val="nb-NO"/>
        </w:rPr>
        <w:t xml:space="preserve">. </w:t>
      </w:r>
    </w:p>
    <w:p w:rsidR="000F3704" w:rsidRPr="005E3D55" w:rsidRDefault="003211D3" w:rsidP="007F2594">
      <w:pPr>
        <w:pStyle w:val="Heading1"/>
        <w:rPr>
          <w:rFonts w:ascii="Arial" w:hAnsi="Arial" w:cs="Arial"/>
          <w:sz w:val="24"/>
          <w:szCs w:val="24"/>
          <w:lang w:val="nb-NO"/>
        </w:rPr>
      </w:pPr>
      <w:r w:rsidRPr="005E3D55">
        <w:rPr>
          <w:rFonts w:ascii="Arial" w:hAnsi="Arial" w:cs="Arial"/>
          <w:sz w:val="24"/>
          <w:szCs w:val="24"/>
          <w:lang w:val="sv-SE"/>
        </w:rPr>
        <w:t>SPESIFIKASI</w:t>
      </w:r>
      <w:r w:rsidRPr="005E3D55">
        <w:rPr>
          <w:rFonts w:ascii="Arial" w:hAnsi="Arial" w:cs="Arial"/>
          <w:sz w:val="24"/>
          <w:szCs w:val="24"/>
          <w:lang w:val="nb-NO"/>
        </w:rPr>
        <w:t xml:space="preserve"> TEKNIS </w:t>
      </w:r>
      <w:bookmarkEnd w:id="0"/>
      <w:bookmarkEnd w:id="1"/>
      <w:bookmarkEnd w:id="2"/>
    </w:p>
    <w:p w:rsidR="000F3704" w:rsidRDefault="000F3704" w:rsidP="000F3704">
      <w:pPr>
        <w:jc w:val="center"/>
        <w:rPr>
          <w:rFonts w:ascii="Footlight MT Light" w:hAnsi="Footlight MT Light"/>
          <w:sz w:val="24"/>
          <w:szCs w:val="24"/>
          <w:lang w:val="nb-NO"/>
        </w:rPr>
      </w:pPr>
    </w:p>
    <w:p w:rsidR="00CD0F83" w:rsidRPr="007A10BB" w:rsidRDefault="00CD0F83" w:rsidP="00CD0F83">
      <w:pPr>
        <w:tabs>
          <w:tab w:val="left" w:pos="360"/>
        </w:tabs>
        <w:ind w:left="360"/>
        <w:rPr>
          <w:b/>
          <w:sz w:val="24"/>
          <w:lang w:val="id-ID"/>
        </w:rPr>
      </w:pPr>
      <w:r w:rsidRPr="007A10BB">
        <w:rPr>
          <w:b/>
          <w:sz w:val="24"/>
          <w:lang w:val="id-ID"/>
        </w:rPr>
        <w:t>I. Daftar Perangkat dan Pekerjaan</w:t>
      </w:r>
    </w:p>
    <w:tbl>
      <w:tblPr>
        <w:tblStyle w:val="TableGrid"/>
        <w:tblW w:w="8280" w:type="dxa"/>
        <w:tblLook w:val="01E0"/>
      </w:tblPr>
      <w:tblGrid>
        <w:gridCol w:w="510"/>
        <w:gridCol w:w="5420"/>
        <w:gridCol w:w="1270"/>
        <w:gridCol w:w="1080"/>
      </w:tblGrid>
      <w:tr w:rsidR="00CD0F83" w:rsidRPr="004F5F0D" w:rsidTr="003E4A76">
        <w:trPr>
          <w:trHeight w:val="476"/>
        </w:trPr>
        <w:tc>
          <w:tcPr>
            <w:tcW w:w="510" w:type="dxa"/>
            <w:vAlign w:val="center"/>
          </w:tcPr>
          <w:p w:rsidR="00CD0F83" w:rsidRPr="004F5F0D" w:rsidRDefault="00CD0F83" w:rsidP="00261E28">
            <w:pPr>
              <w:tabs>
                <w:tab w:val="left" w:pos="360"/>
              </w:tabs>
              <w:jc w:val="center"/>
              <w:rPr>
                <w:b/>
                <w:sz w:val="22"/>
                <w:szCs w:val="22"/>
                <w:lang w:val="id-ID"/>
              </w:rPr>
            </w:pPr>
            <w:r w:rsidRPr="004F5F0D">
              <w:rPr>
                <w:b/>
                <w:sz w:val="22"/>
                <w:szCs w:val="22"/>
                <w:lang w:val="id-ID"/>
              </w:rPr>
              <w:t>No</w:t>
            </w:r>
          </w:p>
        </w:tc>
        <w:tc>
          <w:tcPr>
            <w:tcW w:w="5420" w:type="dxa"/>
            <w:vAlign w:val="center"/>
          </w:tcPr>
          <w:p w:rsidR="00CD0F83" w:rsidRPr="004F5F0D" w:rsidRDefault="00CD0F83" w:rsidP="00261E28">
            <w:pPr>
              <w:tabs>
                <w:tab w:val="left" w:pos="360"/>
              </w:tabs>
              <w:jc w:val="center"/>
              <w:rPr>
                <w:b/>
                <w:sz w:val="22"/>
                <w:szCs w:val="22"/>
                <w:lang w:val="id-ID"/>
              </w:rPr>
            </w:pPr>
            <w:r w:rsidRPr="004F5F0D">
              <w:rPr>
                <w:b/>
                <w:sz w:val="22"/>
                <w:szCs w:val="22"/>
                <w:lang w:val="id-ID"/>
              </w:rPr>
              <w:t>Jenis Barang</w:t>
            </w:r>
          </w:p>
        </w:tc>
        <w:tc>
          <w:tcPr>
            <w:tcW w:w="1270" w:type="dxa"/>
            <w:vAlign w:val="center"/>
          </w:tcPr>
          <w:p w:rsidR="00CD0F83" w:rsidRPr="004F5F0D" w:rsidRDefault="00CD0F83" w:rsidP="00261E28">
            <w:pPr>
              <w:tabs>
                <w:tab w:val="left" w:pos="360"/>
              </w:tabs>
              <w:jc w:val="center"/>
              <w:rPr>
                <w:b/>
                <w:sz w:val="22"/>
                <w:szCs w:val="22"/>
                <w:lang w:val="id-ID"/>
              </w:rPr>
            </w:pPr>
            <w:r w:rsidRPr="004F5F0D">
              <w:rPr>
                <w:b/>
                <w:sz w:val="22"/>
                <w:szCs w:val="22"/>
                <w:lang w:val="id-ID"/>
              </w:rPr>
              <w:t>Satuan</w:t>
            </w:r>
          </w:p>
        </w:tc>
        <w:tc>
          <w:tcPr>
            <w:tcW w:w="1080" w:type="dxa"/>
            <w:vAlign w:val="center"/>
          </w:tcPr>
          <w:p w:rsidR="00CD0F83" w:rsidRPr="004F5F0D" w:rsidRDefault="00CD0F83" w:rsidP="00261E28">
            <w:pPr>
              <w:tabs>
                <w:tab w:val="left" w:pos="360"/>
              </w:tabs>
              <w:jc w:val="center"/>
              <w:rPr>
                <w:b/>
                <w:sz w:val="22"/>
                <w:szCs w:val="22"/>
                <w:lang w:val="id-ID"/>
              </w:rPr>
            </w:pPr>
            <w:r w:rsidRPr="004F5F0D">
              <w:rPr>
                <w:b/>
                <w:sz w:val="22"/>
                <w:szCs w:val="22"/>
                <w:lang w:val="id-ID"/>
              </w:rPr>
              <w:t>Volume</w:t>
            </w:r>
          </w:p>
        </w:tc>
      </w:tr>
      <w:tr w:rsidR="00CD0F83" w:rsidTr="003E4A76">
        <w:trPr>
          <w:trHeight w:val="284"/>
        </w:trPr>
        <w:tc>
          <w:tcPr>
            <w:tcW w:w="510" w:type="dxa"/>
            <w:vAlign w:val="center"/>
          </w:tcPr>
          <w:p w:rsidR="00CD0F83" w:rsidRDefault="00CD0F83" w:rsidP="00261E28">
            <w:pPr>
              <w:tabs>
                <w:tab w:val="left" w:pos="360"/>
              </w:tabs>
              <w:jc w:val="center"/>
              <w:rPr>
                <w:sz w:val="18"/>
                <w:szCs w:val="18"/>
                <w:lang w:val="id-ID"/>
              </w:rPr>
            </w:pPr>
            <w:r>
              <w:rPr>
                <w:sz w:val="18"/>
                <w:szCs w:val="18"/>
                <w:lang w:val="id-ID"/>
              </w:rPr>
              <w:t>1</w:t>
            </w:r>
          </w:p>
        </w:tc>
        <w:tc>
          <w:tcPr>
            <w:tcW w:w="5420" w:type="dxa"/>
            <w:vAlign w:val="center"/>
          </w:tcPr>
          <w:p w:rsidR="00CD0F83" w:rsidRDefault="00CD0F83" w:rsidP="00261E28">
            <w:pPr>
              <w:tabs>
                <w:tab w:val="left" w:pos="360"/>
              </w:tabs>
              <w:rPr>
                <w:sz w:val="18"/>
                <w:szCs w:val="18"/>
                <w:lang w:val="id-ID"/>
              </w:rPr>
            </w:pPr>
            <w:r>
              <w:rPr>
                <w:sz w:val="18"/>
                <w:szCs w:val="18"/>
                <w:lang w:val="id-ID"/>
              </w:rPr>
              <w:t>12 core FO Cable Multimode 50/125um Dirrect Burried Double Jacket</w:t>
            </w:r>
          </w:p>
        </w:tc>
        <w:tc>
          <w:tcPr>
            <w:tcW w:w="1270" w:type="dxa"/>
            <w:vAlign w:val="center"/>
          </w:tcPr>
          <w:p w:rsidR="00CD0F83" w:rsidRDefault="00CD0F83" w:rsidP="00261E28">
            <w:pPr>
              <w:tabs>
                <w:tab w:val="left" w:pos="360"/>
              </w:tabs>
              <w:rPr>
                <w:sz w:val="18"/>
                <w:szCs w:val="18"/>
                <w:lang w:val="id-ID"/>
              </w:rPr>
            </w:pPr>
            <w:r>
              <w:rPr>
                <w:sz w:val="18"/>
                <w:szCs w:val="18"/>
                <w:lang w:val="id-ID"/>
              </w:rPr>
              <w:t>meter</w:t>
            </w:r>
          </w:p>
        </w:tc>
        <w:tc>
          <w:tcPr>
            <w:tcW w:w="1080" w:type="dxa"/>
            <w:vAlign w:val="center"/>
          </w:tcPr>
          <w:p w:rsidR="00CD0F83" w:rsidRDefault="00CD0F83" w:rsidP="00261E28">
            <w:pPr>
              <w:tabs>
                <w:tab w:val="left" w:pos="360"/>
              </w:tabs>
              <w:jc w:val="center"/>
              <w:rPr>
                <w:sz w:val="18"/>
                <w:szCs w:val="18"/>
                <w:lang w:val="id-ID"/>
              </w:rPr>
            </w:pPr>
            <w:r>
              <w:rPr>
                <w:sz w:val="18"/>
                <w:szCs w:val="18"/>
                <w:lang w:val="id-ID"/>
              </w:rPr>
              <w:t>972</w:t>
            </w:r>
          </w:p>
        </w:tc>
      </w:tr>
      <w:tr w:rsidR="00CD0F83" w:rsidTr="003E4A76">
        <w:trPr>
          <w:trHeight w:val="284"/>
        </w:trPr>
        <w:tc>
          <w:tcPr>
            <w:tcW w:w="510" w:type="dxa"/>
            <w:vAlign w:val="center"/>
          </w:tcPr>
          <w:p w:rsidR="00CD0F83" w:rsidRDefault="00CD0F83" w:rsidP="00261E28">
            <w:pPr>
              <w:tabs>
                <w:tab w:val="left" w:pos="360"/>
              </w:tabs>
              <w:jc w:val="center"/>
              <w:rPr>
                <w:sz w:val="18"/>
                <w:szCs w:val="18"/>
                <w:lang w:val="id-ID"/>
              </w:rPr>
            </w:pPr>
            <w:r>
              <w:rPr>
                <w:sz w:val="18"/>
                <w:szCs w:val="18"/>
                <w:lang w:val="id-ID"/>
              </w:rPr>
              <w:t>2</w:t>
            </w:r>
          </w:p>
        </w:tc>
        <w:tc>
          <w:tcPr>
            <w:tcW w:w="5420" w:type="dxa"/>
            <w:vAlign w:val="center"/>
          </w:tcPr>
          <w:p w:rsidR="00CD0F83" w:rsidRPr="00BC0F61" w:rsidRDefault="00CD0F83" w:rsidP="00261E28">
            <w:pPr>
              <w:tabs>
                <w:tab w:val="left" w:pos="360"/>
              </w:tabs>
              <w:rPr>
                <w:sz w:val="18"/>
                <w:szCs w:val="18"/>
                <w:lang w:val="id-ID"/>
              </w:rPr>
            </w:pPr>
            <w:r>
              <w:rPr>
                <w:sz w:val="18"/>
                <w:szCs w:val="18"/>
                <w:lang w:val="id-ID"/>
              </w:rPr>
              <w:t>OTB Wallmmount FixUp 24 cores, include : material support</w:t>
            </w:r>
          </w:p>
        </w:tc>
        <w:tc>
          <w:tcPr>
            <w:tcW w:w="1270" w:type="dxa"/>
            <w:vAlign w:val="center"/>
          </w:tcPr>
          <w:p w:rsidR="00CD0F83" w:rsidRDefault="00CD0F83" w:rsidP="00261E28">
            <w:pPr>
              <w:tabs>
                <w:tab w:val="left" w:pos="360"/>
              </w:tabs>
              <w:rPr>
                <w:sz w:val="18"/>
                <w:szCs w:val="18"/>
                <w:lang w:val="id-ID"/>
              </w:rPr>
            </w:pPr>
            <w:r>
              <w:rPr>
                <w:sz w:val="18"/>
                <w:szCs w:val="18"/>
                <w:lang w:val="id-ID"/>
              </w:rPr>
              <w:t>unit</w:t>
            </w:r>
          </w:p>
        </w:tc>
        <w:tc>
          <w:tcPr>
            <w:tcW w:w="1080" w:type="dxa"/>
            <w:vAlign w:val="center"/>
          </w:tcPr>
          <w:p w:rsidR="00CD0F83" w:rsidRDefault="00CD0F83" w:rsidP="00261E28">
            <w:pPr>
              <w:tabs>
                <w:tab w:val="left" w:pos="360"/>
              </w:tabs>
              <w:jc w:val="center"/>
              <w:rPr>
                <w:sz w:val="18"/>
                <w:szCs w:val="18"/>
                <w:lang w:val="id-ID"/>
              </w:rPr>
            </w:pPr>
            <w:r>
              <w:rPr>
                <w:sz w:val="18"/>
                <w:szCs w:val="18"/>
                <w:lang w:val="id-ID"/>
              </w:rPr>
              <w:t>6</w:t>
            </w:r>
          </w:p>
        </w:tc>
      </w:tr>
      <w:tr w:rsidR="00CD0F83" w:rsidTr="003E4A76">
        <w:trPr>
          <w:trHeight w:val="284"/>
        </w:trPr>
        <w:tc>
          <w:tcPr>
            <w:tcW w:w="510" w:type="dxa"/>
            <w:vAlign w:val="center"/>
          </w:tcPr>
          <w:p w:rsidR="00CD0F83" w:rsidRDefault="00CD0F83" w:rsidP="00261E28">
            <w:pPr>
              <w:tabs>
                <w:tab w:val="left" w:pos="360"/>
              </w:tabs>
              <w:jc w:val="center"/>
              <w:rPr>
                <w:sz w:val="18"/>
                <w:szCs w:val="18"/>
                <w:lang w:val="id-ID"/>
              </w:rPr>
            </w:pPr>
            <w:r>
              <w:rPr>
                <w:sz w:val="18"/>
                <w:szCs w:val="18"/>
                <w:lang w:val="id-ID"/>
              </w:rPr>
              <w:t>3</w:t>
            </w:r>
          </w:p>
        </w:tc>
        <w:tc>
          <w:tcPr>
            <w:tcW w:w="5420" w:type="dxa"/>
            <w:vAlign w:val="center"/>
          </w:tcPr>
          <w:p w:rsidR="00CD0F83" w:rsidRPr="00262F47" w:rsidRDefault="00CD0F83" w:rsidP="00261E28">
            <w:pPr>
              <w:tabs>
                <w:tab w:val="left" w:pos="360"/>
              </w:tabs>
              <w:rPr>
                <w:sz w:val="18"/>
                <w:szCs w:val="18"/>
                <w:lang w:val="id-ID"/>
              </w:rPr>
            </w:pPr>
            <w:r w:rsidRPr="00262F47">
              <w:rPr>
                <w:sz w:val="18"/>
                <w:szCs w:val="18"/>
              </w:rPr>
              <w:t>Switch 24 auto-sensing 10/100 ports &amp; 2 auto-sensing 10/100/1000 ports 2 open mini-GBIC (SFP) slots</w:t>
            </w:r>
          </w:p>
        </w:tc>
        <w:tc>
          <w:tcPr>
            <w:tcW w:w="1270" w:type="dxa"/>
            <w:vAlign w:val="center"/>
          </w:tcPr>
          <w:p w:rsidR="00CD0F83" w:rsidRDefault="00CD0F83" w:rsidP="00261E28">
            <w:pPr>
              <w:tabs>
                <w:tab w:val="left" w:pos="360"/>
              </w:tabs>
              <w:rPr>
                <w:sz w:val="18"/>
                <w:szCs w:val="18"/>
                <w:lang w:val="id-ID"/>
              </w:rPr>
            </w:pPr>
            <w:r>
              <w:rPr>
                <w:sz w:val="18"/>
                <w:szCs w:val="18"/>
                <w:lang w:val="id-ID"/>
              </w:rPr>
              <w:t>pcs</w:t>
            </w:r>
          </w:p>
        </w:tc>
        <w:tc>
          <w:tcPr>
            <w:tcW w:w="1080" w:type="dxa"/>
            <w:vAlign w:val="center"/>
          </w:tcPr>
          <w:p w:rsidR="00CD0F83" w:rsidRDefault="00CD0F83" w:rsidP="00261E28">
            <w:pPr>
              <w:tabs>
                <w:tab w:val="left" w:pos="360"/>
              </w:tabs>
              <w:jc w:val="center"/>
              <w:rPr>
                <w:sz w:val="18"/>
                <w:szCs w:val="18"/>
                <w:lang w:val="id-ID"/>
              </w:rPr>
            </w:pPr>
            <w:r>
              <w:rPr>
                <w:sz w:val="18"/>
                <w:szCs w:val="18"/>
                <w:lang w:val="id-ID"/>
              </w:rPr>
              <w:t>6</w:t>
            </w:r>
          </w:p>
        </w:tc>
      </w:tr>
      <w:tr w:rsidR="00CD0F83" w:rsidTr="003E4A76">
        <w:trPr>
          <w:trHeight w:val="284"/>
        </w:trPr>
        <w:tc>
          <w:tcPr>
            <w:tcW w:w="510" w:type="dxa"/>
            <w:vAlign w:val="center"/>
          </w:tcPr>
          <w:p w:rsidR="00CD0F83" w:rsidRDefault="00CD0F83" w:rsidP="00261E28">
            <w:pPr>
              <w:tabs>
                <w:tab w:val="left" w:pos="360"/>
              </w:tabs>
              <w:jc w:val="center"/>
              <w:rPr>
                <w:sz w:val="18"/>
                <w:szCs w:val="18"/>
                <w:lang w:val="id-ID"/>
              </w:rPr>
            </w:pPr>
            <w:r>
              <w:rPr>
                <w:sz w:val="18"/>
                <w:szCs w:val="18"/>
                <w:lang w:val="id-ID"/>
              </w:rPr>
              <w:t>4</w:t>
            </w:r>
          </w:p>
        </w:tc>
        <w:tc>
          <w:tcPr>
            <w:tcW w:w="5420" w:type="dxa"/>
            <w:vAlign w:val="center"/>
          </w:tcPr>
          <w:p w:rsidR="00CD0F83" w:rsidRPr="00262F47" w:rsidRDefault="00CD0F83" w:rsidP="00261E28">
            <w:pPr>
              <w:tabs>
                <w:tab w:val="left" w:pos="360"/>
              </w:tabs>
              <w:rPr>
                <w:sz w:val="18"/>
                <w:szCs w:val="18"/>
                <w:lang w:val="id-ID"/>
              </w:rPr>
            </w:pPr>
            <w:r w:rsidRPr="00262F47">
              <w:rPr>
                <w:sz w:val="18"/>
                <w:szCs w:val="18"/>
                <w:lang w:val="id-ID"/>
              </w:rPr>
              <w:t>Module 1G SFP LC SX Transceiver</w:t>
            </w:r>
          </w:p>
        </w:tc>
        <w:tc>
          <w:tcPr>
            <w:tcW w:w="1270" w:type="dxa"/>
            <w:vAlign w:val="center"/>
          </w:tcPr>
          <w:p w:rsidR="00CD0F83" w:rsidRDefault="00CD0F83" w:rsidP="00261E28">
            <w:pPr>
              <w:tabs>
                <w:tab w:val="left" w:pos="360"/>
              </w:tabs>
              <w:rPr>
                <w:sz w:val="18"/>
                <w:szCs w:val="18"/>
                <w:lang w:val="id-ID"/>
              </w:rPr>
            </w:pPr>
            <w:r>
              <w:rPr>
                <w:sz w:val="18"/>
                <w:szCs w:val="18"/>
                <w:lang w:val="id-ID"/>
              </w:rPr>
              <w:t>pcs</w:t>
            </w:r>
          </w:p>
        </w:tc>
        <w:tc>
          <w:tcPr>
            <w:tcW w:w="1080" w:type="dxa"/>
            <w:vAlign w:val="center"/>
          </w:tcPr>
          <w:p w:rsidR="00CD0F83" w:rsidRDefault="00CD0F83" w:rsidP="00261E28">
            <w:pPr>
              <w:tabs>
                <w:tab w:val="left" w:pos="360"/>
              </w:tabs>
              <w:jc w:val="center"/>
              <w:rPr>
                <w:sz w:val="18"/>
                <w:szCs w:val="18"/>
                <w:lang w:val="id-ID"/>
              </w:rPr>
            </w:pPr>
            <w:r>
              <w:rPr>
                <w:sz w:val="18"/>
                <w:szCs w:val="18"/>
                <w:lang w:val="id-ID"/>
              </w:rPr>
              <w:t>12</w:t>
            </w:r>
          </w:p>
        </w:tc>
      </w:tr>
      <w:tr w:rsidR="00CD0F83" w:rsidTr="003E4A76">
        <w:trPr>
          <w:trHeight w:val="284"/>
        </w:trPr>
        <w:tc>
          <w:tcPr>
            <w:tcW w:w="510" w:type="dxa"/>
            <w:vAlign w:val="center"/>
          </w:tcPr>
          <w:p w:rsidR="00CD0F83" w:rsidRDefault="00CD0F83" w:rsidP="00261E28">
            <w:pPr>
              <w:tabs>
                <w:tab w:val="left" w:pos="360"/>
              </w:tabs>
              <w:jc w:val="center"/>
              <w:rPr>
                <w:sz w:val="18"/>
                <w:szCs w:val="18"/>
                <w:lang w:val="id-ID"/>
              </w:rPr>
            </w:pPr>
            <w:r>
              <w:rPr>
                <w:sz w:val="18"/>
                <w:szCs w:val="18"/>
                <w:lang w:val="id-ID"/>
              </w:rPr>
              <w:t>5</w:t>
            </w:r>
          </w:p>
        </w:tc>
        <w:tc>
          <w:tcPr>
            <w:tcW w:w="5420" w:type="dxa"/>
            <w:vAlign w:val="center"/>
          </w:tcPr>
          <w:p w:rsidR="00CD0F83" w:rsidRDefault="00CD0F83" w:rsidP="00261E28">
            <w:pPr>
              <w:tabs>
                <w:tab w:val="left" w:pos="360"/>
              </w:tabs>
              <w:rPr>
                <w:sz w:val="18"/>
                <w:szCs w:val="18"/>
                <w:lang w:val="id-ID"/>
              </w:rPr>
            </w:pPr>
            <w:r>
              <w:rPr>
                <w:sz w:val="18"/>
                <w:szCs w:val="18"/>
                <w:lang w:val="id-ID"/>
              </w:rPr>
              <w:t>Patchcord Multimode FC to LC, 3 meter, Duplex</w:t>
            </w:r>
          </w:p>
        </w:tc>
        <w:tc>
          <w:tcPr>
            <w:tcW w:w="1270" w:type="dxa"/>
            <w:vAlign w:val="center"/>
          </w:tcPr>
          <w:p w:rsidR="00CD0F83" w:rsidRDefault="00CD0F83" w:rsidP="00261E28">
            <w:pPr>
              <w:tabs>
                <w:tab w:val="left" w:pos="360"/>
              </w:tabs>
              <w:rPr>
                <w:sz w:val="18"/>
                <w:szCs w:val="18"/>
                <w:lang w:val="id-ID"/>
              </w:rPr>
            </w:pPr>
            <w:r>
              <w:rPr>
                <w:sz w:val="18"/>
                <w:szCs w:val="18"/>
                <w:lang w:val="id-ID"/>
              </w:rPr>
              <w:t>pcs</w:t>
            </w:r>
          </w:p>
        </w:tc>
        <w:tc>
          <w:tcPr>
            <w:tcW w:w="1080" w:type="dxa"/>
            <w:vAlign w:val="center"/>
          </w:tcPr>
          <w:p w:rsidR="00CD0F83" w:rsidRDefault="00CD0F83" w:rsidP="00261E28">
            <w:pPr>
              <w:tabs>
                <w:tab w:val="left" w:pos="360"/>
              </w:tabs>
              <w:jc w:val="center"/>
              <w:rPr>
                <w:sz w:val="18"/>
                <w:szCs w:val="18"/>
                <w:lang w:val="id-ID"/>
              </w:rPr>
            </w:pPr>
            <w:r>
              <w:rPr>
                <w:sz w:val="18"/>
                <w:szCs w:val="18"/>
                <w:lang w:val="id-ID"/>
              </w:rPr>
              <w:t>12</w:t>
            </w:r>
          </w:p>
        </w:tc>
      </w:tr>
      <w:tr w:rsidR="00CD0F83" w:rsidTr="003E4A76">
        <w:trPr>
          <w:trHeight w:val="284"/>
        </w:trPr>
        <w:tc>
          <w:tcPr>
            <w:tcW w:w="510" w:type="dxa"/>
            <w:vAlign w:val="center"/>
          </w:tcPr>
          <w:p w:rsidR="00CD0F83" w:rsidRDefault="00CD0F83" w:rsidP="00261E28">
            <w:pPr>
              <w:tabs>
                <w:tab w:val="left" w:pos="360"/>
              </w:tabs>
              <w:jc w:val="center"/>
              <w:rPr>
                <w:sz w:val="18"/>
                <w:szCs w:val="18"/>
                <w:lang w:val="id-ID"/>
              </w:rPr>
            </w:pPr>
            <w:r>
              <w:rPr>
                <w:sz w:val="18"/>
                <w:szCs w:val="18"/>
                <w:lang w:val="id-ID"/>
              </w:rPr>
              <w:t>6</w:t>
            </w:r>
          </w:p>
        </w:tc>
        <w:tc>
          <w:tcPr>
            <w:tcW w:w="5420" w:type="dxa"/>
            <w:vAlign w:val="center"/>
          </w:tcPr>
          <w:p w:rsidR="00CD0F83" w:rsidRPr="00262F47" w:rsidRDefault="00CD0F83" w:rsidP="00261E28">
            <w:pPr>
              <w:tabs>
                <w:tab w:val="left" w:pos="360"/>
              </w:tabs>
              <w:rPr>
                <w:sz w:val="18"/>
                <w:szCs w:val="18"/>
                <w:lang w:val="id-ID"/>
              </w:rPr>
            </w:pPr>
            <w:r w:rsidRPr="00262F47">
              <w:rPr>
                <w:sz w:val="18"/>
                <w:szCs w:val="18"/>
                <w:lang w:val="id-ID"/>
              </w:rPr>
              <w:t xml:space="preserve">Sub-Duct HDPE 27/32, </w:t>
            </w:r>
            <w:r>
              <w:rPr>
                <w:sz w:val="18"/>
                <w:szCs w:val="18"/>
                <w:lang w:val="id-ID"/>
              </w:rPr>
              <w:t xml:space="preserve">Pipa </w:t>
            </w:r>
            <w:r w:rsidRPr="00262F47">
              <w:rPr>
                <w:sz w:val="18"/>
                <w:szCs w:val="18"/>
                <w:lang w:val="id-ID"/>
              </w:rPr>
              <w:t>Conduit</w:t>
            </w:r>
            <w:r>
              <w:rPr>
                <w:sz w:val="18"/>
                <w:szCs w:val="18"/>
                <w:lang w:val="id-ID"/>
              </w:rPr>
              <w:t xml:space="preserve"> &amp; material support</w:t>
            </w:r>
          </w:p>
        </w:tc>
        <w:tc>
          <w:tcPr>
            <w:tcW w:w="1270" w:type="dxa"/>
            <w:vAlign w:val="center"/>
          </w:tcPr>
          <w:p w:rsidR="00CD0F83" w:rsidRDefault="00CD0F83" w:rsidP="00261E28">
            <w:pPr>
              <w:tabs>
                <w:tab w:val="left" w:pos="360"/>
              </w:tabs>
              <w:rPr>
                <w:sz w:val="18"/>
                <w:szCs w:val="18"/>
                <w:lang w:val="id-ID"/>
              </w:rPr>
            </w:pPr>
            <w:r>
              <w:rPr>
                <w:sz w:val="18"/>
                <w:szCs w:val="18"/>
                <w:lang w:val="id-ID"/>
              </w:rPr>
              <w:t>lot</w:t>
            </w:r>
          </w:p>
        </w:tc>
        <w:tc>
          <w:tcPr>
            <w:tcW w:w="1080" w:type="dxa"/>
            <w:vAlign w:val="center"/>
          </w:tcPr>
          <w:p w:rsidR="00CD0F83" w:rsidRDefault="00CD0F83" w:rsidP="00261E28">
            <w:pPr>
              <w:tabs>
                <w:tab w:val="left" w:pos="360"/>
              </w:tabs>
              <w:jc w:val="center"/>
              <w:rPr>
                <w:sz w:val="18"/>
                <w:szCs w:val="18"/>
                <w:lang w:val="id-ID"/>
              </w:rPr>
            </w:pPr>
            <w:r>
              <w:rPr>
                <w:sz w:val="18"/>
                <w:szCs w:val="18"/>
                <w:lang w:val="id-ID"/>
              </w:rPr>
              <w:t>1</w:t>
            </w:r>
          </w:p>
        </w:tc>
      </w:tr>
      <w:tr w:rsidR="00CD0F83" w:rsidTr="003E4A76">
        <w:trPr>
          <w:trHeight w:val="284"/>
        </w:trPr>
        <w:tc>
          <w:tcPr>
            <w:tcW w:w="510" w:type="dxa"/>
            <w:vAlign w:val="center"/>
          </w:tcPr>
          <w:p w:rsidR="00CD0F83" w:rsidRDefault="00CD0F83" w:rsidP="00261E28">
            <w:pPr>
              <w:tabs>
                <w:tab w:val="left" w:pos="360"/>
              </w:tabs>
              <w:jc w:val="center"/>
              <w:rPr>
                <w:sz w:val="18"/>
                <w:szCs w:val="18"/>
                <w:lang w:val="id-ID"/>
              </w:rPr>
            </w:pPr>
            <w:r>
              <w:rPr>
                <w:sz w:val="18"/>
                <w:szCs w:val="18"/>
                <w:lang w:val="id-ID"/>
              </w:rPr>
              <w:t>7</w:t>
            </w:r>
          </w:p>
        </w:tc>
        <w:tc>
          <w:tcPr>
            <w:tcW w:w="5420" w:type="dxa"/>
            <w:vAlign w:val="center"/>
          </w:tcPr>
          <w:p w:rsidR="00CD0F83" w:rsidRDefault="00CD0F83" w:rsidP="00261E28">
            <w:pPr>
              <w:tabs>
                <w:tab w:val="left" w:pos="360"/>
              </w:tabs>
              <w:rPr>
                <w:sz w:val="18"/>
                <w:szCs w:val="18"/>
                <w:lang w:val="id-ID"/>
              </w:rPr>
            </w:pPr>
            <w:r>
              <w:rPr>
                <w:sz w:val="18"/>
                <w:szCs w:val="18"/>
                <w:lang w:val="id-ID"/>
              </w:rPr>
              <w:t>Installasi kabel FO (galian tanah, crossing aspal)</w:t>
            </w:r>
          </w:p>
        </w:tc>
        <w:tc>
          <w:tcPr>
            <w:tcW w:w="1270" w:type="dxa"/>
            <w:vAlign w:val="center"/>
          </w:tcPr>
          <w:p w:rsidR="00CD0F83" w:rsidRDefault="00CD0F83" w:rsidP="00261E28">
            <w:pPr>
              <w:tabs>
                <w:tab w:val="left" w:pos="360"/>
              </w:tabs>
              <w:rPr>
                <w:sz w:val="18"/>
                <w:szCs w:val="18"/>
                <w:lang w:val="id-ID"/>
              </w:rPr>
            </w:pPr>
            <w:r>
              <w:rPr>
                <w:sz w:val="18"/>
                <w:szCs w:val="18"/>
                <w:lang w:val="id-ID"/>
              </w:rPr>
              <w:t>lot</w:t>
            </w:r>
          </w:p>
        </w:tc>
        <w:tc>
          <w:tcPr>
            <w:tcW w:w="1080" w:type="dxa"/>
            <w:vAlign w:val="center"/>
          </w:tcPr>
          <w:p w:rsidR="00CD0F83" w:rsidRDefault="00CD0F83" w:rsidP="00261E28">
            <w:pPr>
              <w:tabs>
                <w:tab w:val="left" w:pos="360"/>
              </w:tabs>
              <w:jc w:val="center"/>
              <w:rPr>
                <w:sz w:val="18"/>
                <w:szCs w:val="18"/>
                <w:lang w:val="id-ID"/>
              </w:rPr>
            </w:pPr>
            <w:r>
              <w:rPr>
                <w:sz w:val="18"/>
                <w:szCs w:val="18"/>
                <w:lang w:val="id-ID"/>
              </w:rPr>
              <w:t>1</w:t>
            </w:r>
          </w:p>
        </w:tc>
      </w:tr>
      <w:tr w:rsidR="00CD0F83" w:rsidTr="003E4A76">
        <w:trPr>
          <w:trHeight w:val="284"/>
        </w:trPr>
        <w:tc>
          <w:tcPr>
            <w:tcW w:w="510" w:type="dxa"/>
            <w:vAlign w:val="center"/>
          </w:tcPr>
          <w:p w:rsidR="00CD0F83" w:rsidRDefault="00CD0F83" w:rsidP="00261E28">
            <w:pPr>
              <w:tabs>
                <w:tab w:val="left" w:pos="360"/>
              </w:tabs>
              <w:jc w:val="center"/>
              <w:rPr>
                <w:sz w:val="18"/>
                <w:szCs w:val="18"/>
                <w:lang w:val="id-ID"/>
              </w:rPr>
            </w:pPr>
            <w:r>
              <w:rPr>
                <w:sz w:val="18"/>
                <w:szCs w:val="18"/>
                <w:lang w:val="id-ID"/>
              </w:rPr>
              <w:t>8</w:t>
            </w:r>
          </w:p>
        </w:tc>
        <w:tc>
          <w:tcPr>
            <w:tcW w:w="5420" w:type="dxa"/>
            <w:vAlign w:val="center"/>
          </w:tcPr>
          <w:p w:rsidR="00CD0F83" w:rsidRDefault="00CD0F83" w:rsidP="00261E28">
            <w:pPr>
              <w:tabs>
                <w:tab w:val="left" w:pos="360"/>
              </w:tabs>
              <w:rPr>
                <w:sz w:val="18"/>
                <w:szCs w:val="18"/>
                <w:lang w:val="id-ID"/>
              </w:rPr>
            </w:pPr>
            <w:r>
              <w:rPr>
                <w:sz w:val="18"/>
                <w:szCs w:val="18"/>
                <w:lang w:val="id-ID"/>
              </w:rPr>
              <w:t>Splicing / Penyambungan kabel FO</w:t>
            </w:r>
          </w:p>
        </w:tc>
        <w:tc>
          <w:tcPr>
            <w:tcW w:w="1270" w:type="dxa"/>
            <w:vAlign w:val="center"/>
          </w:tcPr>
          <w:p w:rsidR="00CD0F83" w:rsidRDefault="00CD0F83" w:rsidP="00261E28">
            <w:pPr>
              <w:tabs>
                <w:tab w:val="left" w:pos="360"/>
              </w:tabs>
              <w:rPr>
                <w:sz w:val="18"/>
                <w:szCs w:val="18"/>
                <w:lang w:val="id-ID"/>
              </w:rPr>
            </w:pPr>
            <w:r>
              <w:rPr>
                <w:sz w:val="18"/>
                <w:szCs w:val="18"/>
                <w:lang w:val="id-ID"/>
              </w:rPr>
              <w:t>lot</w:t>
            </w:r>
          </w:p>
        </w:tc>
        <w:tc>
          <w:tcPr>
            <w:tcW w:w="1080" w:type="dxa"/>
            <w:vAlign w:val="center"/>
          </w:tcPr>
          <w:p w:rsidR="00CD0F83" w:rsidRDefault="00CD0F83" w:rsidP="00261E28">
            <w:pPr>
              <w:tabs>
                <w:tab w:val="left" w:pos="360"/>
              </w:tabs>
              <w:jc w:val="center"/>
              <w:rPr>
                <w:sz w:val="18"/>
                <w:szCs w:val="18"/>
                <w:lang w:val="id-ID"/>
              </w:rPr>
            </w:pPr>
            <w:r>
              <w:rPr>
                <w:sz w:val="18"/>
                <w:szCs w:val="18"/>
                <w:lang w:val="id-ID"/>
              </w:rPr>
              <w:t>1</w:t>
            </w:r>
          </w:p>
        </w:tc>
      </w:tr>
      <w:tr w:rsidR="00CD0F83" w:rsidTr="003E4A76">
        <w:trPr>
          <w:trHeight w:val="284"/>
        </w:trPr>
        <w:tc>
          <w:tcPr>
            <w:tcW w:w="510" w:type="dxa"/>
            <w:vAlign w:val="center"/>
          </w:tcPr>
          <w:p w:rsidR="00CD0F83" w:rsidRDefault="00CD0F83" w:rsidP="00261E28">
            <w:pPr>
              <w:tabs>
                <w:tab w:val="left" w:pos="360"/>
              </w:tabs>
              <w:jc w:val="center"/>
              <w:rPr>
                <w:sz w:val="18"/>
                <w:szCs w:val="18"/>
                <w:lang w:val="id-ID"/>
              </w:rPr>
            </w:pPr>
            <w:r>
              <w:rPr>
                <w:sz w:val="18"/>
                <w:szCs w:val="18"/>
                <w:lang w:val="id-ID"/>
              </w:rPr>
              <w:t>9</w:t>
            </w:r>
          </w:p>
        </w:tc>
        <w:tc>
          <w:tcPr>
            <w:tcW w:w="5420" w:type="dxa"/>
            <w:vAlign w:val="center"/>
          </w:tcPr>
          <w:p w:rsidR="00CD0F83" w:rsidRDefault="00CD0F83" w:rsidP="00261E28">
            <w:pPr>
              <w:tabs>
                <w:tab w:val="left" w:pos="360"/>
              </w:tabs>
              <w:rPr>
                <w:sz w:val="18"/>
                <w:szCs w:val="18"/>
                <w:lang w:val="id-ID"/>
              </w:rPr>
            </w:pPr>
            <w:r>
              <w:rPr>
                <w:sz w:val="18"/>
                <w:szCs w:val="18"/>
                <w:lang w:val="id-ID"/>
              </w:rPr>
              <w:t>Testing dengan OTDR Multimode</w:t>
            </w:r>
          </w:p>
        </w:tc>
        <w:tc>
          <w:tcPr>
            <w:tcW w:w="1270" w:type="dxa"/>
            <w:vAlign w:val="center"/>
          </w:tcPr>
          <w:p w:rsidR="00CD0F83" w:rsidRDefault="00CD0F83" w:rsidP="00261E28">
            <w:pPr>
              <w:tabs>
                <w:tab w:val="left" w:pos="360"/>
              </w:tabs>
              <w:rPr>
                <w:sz w:val="18"/>
                <w:szCs w:val="18"/>
                <w:lang w:val="id-ID"/>
              </w:rPr>
            </w:pPr>
            <w:r>
              <w:rPr>
                <w:sz w:val="18"/>
                <w:szCs w:val="18"/>
                <w:lang w:val="id-ID"/>
              </w:rPr>
              <w:t>lot</w:t>
            </w:r>
          </w:p>
        </w:tc>
        <w:tc>
          <w:tcPr>
            <w:tcW w:w="1080" w:type="dxa"/>
            <w:vAlign w:val="center"/>
          </w:tcPr>
          <w:p w:rsidR="00CD0F83" w:rsidRDefault="00CD0F83" w:rsidP="00261E28">
            <w:pPr>
              <w:tabs>
                <w:tab w:val="left" w:pos="360"/>
              </w:tabs>
              <w:jc w:val="center"/>
              <w:rPr>
                <w:sz w:val="18"/>
                <w:szCs w:val="18"/>
                <w:lang w:val="id-ID"/>
              </w:rPr>
            </w:pPr>
            <w:r>
              <w:rPr>
                <w:sz w:val="18"/>
                <w:szCs w:val="18"/>
                <w:lang w:val="id-ID"/>
              </w:rPr>
              <w:t>1</w:t>
            </w:r>
          </w:p>
        </w:tc>
      </w:tr>
      <w:tr w:rsidR="00CD0F83" w:rsidTr="003E4A76">
        <w:trPr>
          <w:trHeight w:val="284"/>
        </w:trPr>
        <w:tc>
          <w:tcPr>
            <w:tcW w:w="510" w:type="dxa"/>
            <w:vAlign w:val="center"/>
          </w:tcPr>
          <w:p w:rsidR="00CD0F83" w:rsidRDefault="00CD0F83" w:rsidP="00261E28">
            <w:pPr>
              <w:tabs>
                <w:tab w:val="left" w:pos="360"/>
              </w:tabs>
              <w:jc w:val="center"/>
              <w:rPr>
                <w:sz w:val="18"/>
                <w:szCs w:val="18"/>
                <w:lang w:val="id-ID"/>
              </w:rPr>
            </w:pPr>
            <w:r>
              <w:rPr>
                <w:sz w:val="18"/>
                <w:szCs w:val="18"/>
                <w:lang w:val="id-ID"/>
              </w:rPr>
              <w:t>10</w:t>
            </w:r>
          </w:p>
        </w:tc>
        <w:tc>
          <w:tcPr>
            <w:tcW w:w="5420" w:type="dxa"/>
            <w:vAlign w:val="center"/>
          </w:tcPr>
          <w:p w:rsidR="00CD0F83" w:rsidRPr="00A0415C" w:rsidRDefault="00CD0F83" w:rsidP="00261E28">
            <w:pPr>
              <w:tabs>
                <w:tab w:val="left" w:pos="360"/>
              </w:tabs>
              <w:rPr>
                <w:sz w:val="18"/>
                <w:szCs w:val="18"/>
                <w:lang w:val="id-ID"/>
              </w:rPr>
            </w:pPr>
            <w:r>
              <w:rPr>
                <w:sz w:val="18"/>
                <w:szCs w:val="18"/>
                <w:lang w:val="id-ID"/>
              </w:rPr>
              <w:t xml:space="preserve">Documentation : </w:t>
            </w:r>
            <w:r w:rsidRPr="00A0415C">
              <w:rPr>
                <w:sz w:val="18"/>
                <w:szCs w:val="18"/>
                <w:lang w:val="id-ID"/>
              </w:rPr>
              <w:t>as build drawing ( 1 set asli, 3 copy + cd )</w:t>
            </w:r>
          </w:p>
        </w:tc>
        <w:tc>
          <w:tcPr>
            <w:tcW w:w="1270" w:type="dxa"/>
            <w:vAlign w:val="center"/>
          </w:tcPr>
          <w:p w:rsidR="00CD0F83" w:rsidRDefault="00CD0F83" w:rsidP="00261E28">
            <w:pPr>
              <w:tabs>
                <w:tab w:val="left" w:pos="360"/>
              </w:tabs>
              <w:rPr>
                <w:sz w:val="18"/>
                <w:szCs w:val="18"/>
                <w:lang w:val="id-ID"/>
              </w:rPr>
            </w:pPr>
            <w:r>
              <w:rPr>
                <w:sz w:val="18"/>
                <w:szCs w:val="18"/>
                <w:lang w:val="id-ID"/>
              </w:rPr>
              <w:t>lot</w:t>
            </w:r>
          </w:p>
        </w:tc>
        <w:tc>
          <w:tcPr>
            <w:tcW w:w="1080" w:type="dxa"/>
            <w:vAlign w:val="center"/>
          </w:tcPr>
          <w:p w:rsidR="00CD0F83" w:rsidRDefault="00CD0F83" w:rsidP="00261E28">
            <w:pPr>
              <w:tabs>
                <w:tab w:val="left" w:pos="360"/>
              </w:tabs>
              <w:jc w:val="center"/>
              <w:rPr>
                <w:sz w:val="18"/>
                <w:szCs w:val="18"/>
                <w:lang w:val="id-ID"/>
              </w:rPr>
            </w:pPr>
            <w:r>
              <w:rPr>
                <w:sz w:val="18"/>
                <w:szCs w:val="18"/>
                <w:lang w:val="id-ID"/>
              </w:rPr>
              <w:t>1</w:t>
            </w:r>
          </w:p>
        </w:tc>
      </w:tr>
    </w:tbl>
    <w:p w:rsidR="00CD0F83" w:rsidRPr="00C84717" w:rsidRDefault="00CD0F83" w:rsidP="00C84717">
      <w:pPr>
        <w:tabs>
          <w:tab w:val="left" w:pos="360"/>
        </w:tabs>
        <w:rPr>
          <w:b/>
          <w:sz w:val="22"/>
          <w:szCs w:val="22"/>
        </w:rPr>
      </w:pPr>
    </w:p>
    <w:p w:rsidR="00CD0F83" w:rsidRPr="00EB1681" w:rsidRDefault="00CD0F83" w:rsidP="00CD0F83">
      <w:pPr>
        <w:tabs>
          <w:tab w:val="left" w:pos="360"/>
        </w:tabs>
        <w:ind w:left="360" w:hanging="360"/>
        <w:rPr>
          <w:b/>
          <w:sz w:val="22"/>
          <w:szCs w:val="22"/>
          <w:lang w:val="id-ID"/>
        </w:rPr>
      </w:pPr>
      <w:r>
        <w:rPr>
          <w:b/>
          <w:sz w:val="22"/>
          <w:szCs w:val="22"/>
          <w:lang w:val="id-ID"/>
        </w:rPr>
        <w:tab/>
        <w:t xml:space="preserve">A. </w:t>
      </w:r>
      <w:r w:rsidRPr="00EB1681">
        <w:rPr>
          <w:b/>
          <w:sz w:val="22"/>
          <w:szCs w:val="22"/>
          <w:lang w:val="id-ID"/>
        </w:rPr>
        <w:t xml:space="preserve">Spesifikasi Perangkat </w:t>
      </w:r>
    </w:p>
    <w:p w:rsidR="00CD0F83" w:rsidRPr="00EB1681" w:rsidRDefault="00CD0F83" w:rsidP="00CD0F83">
      <w:pPr>
        <w:tabs>
          <w:tab w:val="left" w:pos="360"/>
        </w:tabs>
        <w:ind w:left="360" w:hanging="360"/>
        <w:rPr>
          <w:lang w:val="id-ID"/>
        </w:rPr>
      </w:pPr>
    </w:p>
    <w:p w:rsidR="00CD0F83" w:rsidRPr="00C84717" w:rsidRDefault="00CD0F83" w:rsidP="00CD0F83">
      <w:pPr>
        <w:numPr>
          <w:ilvl w:val="0"/>
          <w:numId w:val="1"/>
        </w:numPr>
        <w:tabs>
          <w:tab w:val="left" w:pos="360"/>
        </w:tabs>
        <w:jc w:val="left"/>
        <w:rPr>
          <w:b/>
          <w:sz w:val="22"/>
          <w:szCs w:val="22"/>
          <w:lang w:val="id-ID"/>
        </w:rPr>
      </w:pPr>
      <w:r w:rsidRPr="00DB1EA9">
        <w:rPr>
          <w:b/>
          <w:sz w:val="22"/>
          <w:szCs w:val="22"/>
          <w:lang w:val="id-ID"/>
        </w:rPr>
        <w:t xml:space="preserve">Spesifikasi </w:t>
      </w:r>
      <w:r w:rsidR="004652CE" w:rsidRPr="00DB1EA9">
        <w:rPr>
          <w:b/>
          <w:sz w:val="22"/>
          <w:szCs w:val="22"/>
          <w:lang w:val="id-ID"/>
        </w:rPr>
        <w:t>Kabel Fiber Optic</w:t>
      </w:r>
      <w:r w:rsidRPr="00DB1EA9">
        <w:rPr>
          <w:b/>
          <w:sz w:val="22"/>
          <w:szCs w:val="22"/>
          <w:lang w:val="id-ID"/>
        </w:rPr>
        <w:t>, Multimode 50/125µm</w:t>
      </w:r>
    </w:p>
    <w:p w:rsidR="00CD0F83" w:rsidRPr="00EB1681" w:rsidRDefault="00CD0F83" w:rsidP="00CD0F83">
      <w:pPr>
        <w:numPr>
          <w:ilvl w:val="2"/>
          <w:numId w:val="1"/>
        </w:numPr>
        <w:tabs>
          <w:tab w:val="clear" w:pos="2700"/>
          <w:tab w:val="left" w:pos="360"/>
          <w:tab w:val="num" w:pos="1080"/>
          <w:tab w:val="num" w:pos="1620"/>
        </w:tabs>
        <w:ind w:hanging="1620"/>
        <w:jc w:val="left"/>
        <w:rPr>
          <w:lang w:val="id-ID"/>
        </w:rPr>
      </w:pPr>
      <w:r w:rsidRPr="00EB1681">
        <w:rPr>
          <w:lang w:val="id-ID"/>
        </w:rPr>
        <w:t>Outdoor Direct Buried</w:t>
      </w:r>
    </w:p>
    <w:p w:rsidR="00CD0F83" w:rsidRPr="00EB1681" w:rsidRDefault="00CD0F83" w:rsidP="00CD0F83">
      <w:pPr>
        <w:numPr>
          <w:ilvl w:val="2"/>
          <w:numId w:val="1"/>
        </w:numPr>
        <w:tabs>
          <w:tab w:val="clear" w:pos="2700"/>
          <w:tab w:val="num" w:pos="1080"/>
          <w:tab w:val="num" w:pos="1620"/>
        </w:tabs>
        <w:ind w:hanging="1620"/>
        <w:jc w:val="left"/>
      </w:pPr>
      <w:r w:rsidRPr="00EB1681">
        <w:t>Double jacket hdpe with corrugated steel armoured multiloose tube</w:t>
      </w:r>
    </w:p>
    <w:p w:rsidR="00CD0F83" w:rsidRPr="00EB1681" w:rsidRDefault="00CD0F83" w:rsidP="00CD0F83">
      <w:pPr>
        <w:numPr>
          <w:ilvl w:val="2"/>
          <w:numId w:val="1"/>
        </w:numPr>
        <w:tabs>
          <w:tab w:val="clear" w:pos="2700"/>
          <w:tab w:val="num" w:pos="1620"/>
        </w:tabs>
        <w:ind w:hanging="1620"/>
        <w:jc w:val="left"/>
      </w:pPr>
      <w:r w:rsidRPr="00EB1681">
        <w:t>Neon coating fiber core coloring technology</w:t>
      </w:r>
    </w:p>
    <w:p w:rsidR="00CD0F83" w:rsidRDefault="00CD0F83" w:rsidP="00CD0F83">
      <w:pPr>
        <w:tabs>
          <w:tab w:val="left" w:pos="360"/>
        </w:tabs>
        <w:ind w:left="720"/>
        <w:rPr>
          <w:rFonts w:ascii="Trebuchet MS" w:hAnsi="Trebuchet MS"/>
          <w:sz w:val="18"/>
          <w:szCs w:val="18"/>
          <w:lang w:val="id-ID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/>
      </w:tblPr>
      <w:tblGrid>
        <w:gridCol w:w="4078"/>
        <w:gridCol w:w="4078"/>
      </w:tblGrid>
      <w:tr w:rsidR="00CD0F83" w:rsidTr="003E4A76">
        <w:trPr>
          <w:trHeight w:val="461"/>
        </w:trPr>
        <w:tc>
          <w:tcPr>
            <w:tcW w:w="8156" w:type="dxa"/>
            <w:gridSpan w:val="2"/>
            <w:tcBorders>
              <w:top w:val="single" w:sz="18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D0F83" w:rsidRPr="003E4A76" w:rsidRDefault="00CD0F83" w:rsidP="00261E28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lang w:val="id-ID"/>
              </w:rPr>
            </w:pPr>
            <w:r w:rsidRPr="003E4A76">
              <w:rPr>
                <w:rFonts w:ascii="Arial" w:hAnsi="Arial" w:cs="Arial"/>
                <w:b/>
                <w:lang w:val="id-ID"/>
              </w:rPr>
              <w:t>Multimode 50/125um Reference Standard ITU-T G 651</w:t>
            </w:r>
          </w:p>
        </w:tc>
      </w:tr>
      <w:tr w:rsidR="00CD0F83" w:rsidRPr="008C2B06" w:rsidTr="00261E28">
        <w:trPr>
          <w:trHeight w:val="284"/>
        </w:trPr>
        <w:tc>
          <w:tcPr>
            <w:tcW w:w="8156" w:type="dxa"/>
            <w:gridSpan w:val="2"/>
            <w:tcBorders>
              <w:top w:val="single" w:sz="4" w:space="0" w:color="auto"/>
            </w:tcBorders>
            <w:shd w:val="clear" w:color="auto" w:fill="999999"/>
            <w:vAlign w:val="center"/>
          </w:tcPr>
          <w:p w:rsidR="00CD0F83" w:rsidRPr="00DB1EA9" w:rsidRDefault="00CD0F83" w:rsidP="00261E28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lang w:val="id-ID"/>
              </w:rPr>
            </w:pPr>
            <w:r w:rsidRPr="00DB1EA9">
              <w:rPr>
                <w:rFonts w:ascii="Arial" w:hAnsi="Arial" w:cs="Arial"/>
                <w:b/>
                <w:lang w:val="id-ID"/>
              </w:rPr>
              <w:t>General Characteristics</w:t>
            </w:r>
          </w:p>
        </w:tc>
      </w:tr>
      <w:tr w:rsidR="00CD0F83" w:rsidTr="00261E28">
        <w:trPr>
          <w:trHeight w:val="227"/>
        </w:trPr>
        <w:tc>
          <w:tcPr>
            <w:tcW w:w="4078" w:type="dxa"/>
            <w:vAlign w:val="center"/>
          </w:tcPr>
          <w:p w:rsidR="00CD0F83" w:rsidRPr="00DB1EA9" w:rsidRDefault="00CD0F83" w:rsidP="00261E28">
            <w:pPr>
              <w:tabs>
                <w:tab w:val="left" w:pos="360"/>
              </w:tabs>
              <w:rPr>
                <w:rFonts w:ascii="Arial" w:hAnsi="Arial" w:cs="Arial"/>
                <w:sz w:val="16"/>
                <w:szCs w:val="16"/>
                <w:lang w:val="id-ID"/>
              </w:rPr>
            </w:pPr>
            <w:r w:rsidRPr="00DB1EA9">
              <w:rPr>
                <w:rFonts w:ascii="Arial" w:hAnsi="Arial" w:cs="Arial"/>
                <w:sz w:val="16"/>
                <w:szCs w:val="16"/>
                <w:lang w:val="id-ID"/>
              </w:rPr>
              <w:t>Material</w:t>
            </w:r>
          </w:p>
        </w:tc>
        <w:tc>
          <w:tcPr>
            <w:tcW w:w="4078" w:type="dxa"/>
            <w:vAlign w:val="center"/>
          </w:tcPr>
          <w:p w:rsidR="00CD0F83" w:rsidRPr="00DB1EA9" w:rsidRDefault="00CD0F83" w:rsidP="00261E28">
            <w:pPr>
              <w:tabs>
                <w:tab w:val="left" w:pos="360"/>
              </w:tabs>
              <w:rPr>
                <w:rFonts w:ascii="Arial" w:hAnsi="Arial" w:cs="Arial"/>
                <w:sz w:val="16"/>
                <w:szCs w:val="16"/>
                <w:lang w:val="id-ID"/>
              </w:rPr>
            </w:pPr>
            <w:r w:rsidRPr="00DB1EA9">
              <w:rPr>
                <w:rFonts w:ascii="Arial" w:hAnsi="Arial" w:cs="Arial"/>
                <w:sz w:val="16"/>
                <w:szCs w:val="16"/>
                <w:lang w:val="id-ID"/>
              </w:rPr>
              <w:t>Silica/Doped Silica</w:t>
            </w:r>
          </w:p>
        </w:tc>
      </w:tr>
      <w:tr w:rsidR="00CD0F83" w:rsidTr="00261E28">
        <w:trPr>
          <w:trHeight w:val="227"/>
        </w:trPr>
        <w:tc>
          <w:tcPr>
            <w:tcW w:w="4078" w:type="dxa"/>
            <w:vAlign w:val="center"/>
          </w:tcPr>
          <w:p w:rsidR="00CD0F83" w:rsidRPr="00DB1EA9" w:rsidRDefault="00CD0F83" w:rsidP="00261E28">
            <w:pPr>
              <w:tabs>
                <w:tab w:val="left" w:pos="360"/>
              </w:tabs>
              <w:rPr>
                <w:rFonts w:ascii="Arial" w:hAnsi="Arial" w:cs="Arial"/>
                <w:sz w:val="16"/>
                <w:szCs w:val="16"/>
                <w:lang w:val="id-ID"/>
              </w:rPr>
            </w:pPr>
            <w:r w:rsidRPr="00DB1EA9">
              <w:rPr>
                <w:rFonts w:ascii="Arial" w:hAnsi="Arial" w:cs="Arial"/>
                <w:sz w:val="16"/>
                <w:szCs w:val="16"/>
                <w:lang w:val="id-ID"/>
              </w:rPr>
              <w:t>Refractive Index Profile</w:t>
            </w:r>
          </w:p>
        </w:tc>
        <w:tc>
          <w:tcPr>
            <w:tcW w:w="4078" w:type="dxa"/>
            <w:vAlign w:val="center"/>
          </w:tcPr>
          <w:p w:rsidR="00CD0F83" w:rsidRPr="00DB1EA9" w:rsidRDefault="00CD0F83" w:rsidP="00261E28">
            <w:pPr>
              <w:tabs>
                <w:tab w:val="left" w:pos="360"/>
              </w:tabs>
              <w:rPr>
                <w:rFonts w:ascii="Arial" w:hAnsi="Arial" w:cs="Arial"/>
                <w:sz w:val="16"/>
                <w:szCs w:val="16"/>
                <w:lang w:val="id-ID"/>
              </w:rPr>
            </w:pPr>
            <w:r w:rsidRPr="00DB1EA9">
              <w:rPr>
                <w:rFonts w:ascii="Arial" w:hAnsi="Arial" w:cs="Arial"/>
                <w:sz w:val="16"/>
                <w:szCs w:val="16"/>
                <w:lang w:val="id-ID"/>
              </w:rPr>
              <w:t>Graded Index</w:t>
            </w:r>
          </w:p>
        </w:tc>
      </w:tr>
      <w:tr w:rsidR="00CD0F83" w:rsidTr="00261E28">
        <w:trPr>
          <w:trHeight w:val="227"/>
        </w:trPr>
        <w:tc>
          <w:tcPr>
            <w:tcW w:w="4078" w:type="dxa"/>
            <w:vAlign w:val="center"/>
          </w:tcPr>
          <w:p w:rsidR="00CD0F83" w:rsidRPr="00DB1EA9" w:rsidRDefault="00CD0F83" w:rsidP="00261E28">
            <w:pPr>
              <w:tabs>
                <w:tab w:val="left" w:pos="360"/>
              </w:tabs>
              <w:rPr>
                <w:rFonts w:ascii="Arial" w:hAnsi="Arial" w:cs="Arial"/>
                <w:sz w:val="16"/>
                <w:szCs w:val="16"/>
                <w:lang w:val="id-ID"/>
              </w:rPr>
            </w:pPr>
            <w:r w:rsidRPr="00DB1EA9">
              <w:rPr>
                <w:rFonts w:ascii="Arial" w:hAnsi="Arial" w:cs="Arial"/>
                <w:sz w:val="16"/>
                <w:szCs w:val="16"/>
                <w:lang w:val="id-ID"/>
              </w:rPr>
              <w:t>Numerical Appeture</w:t>
            </w:r>
          </w:p>
        </w:tc>
        <w:tc>
          <w:tcPr>
            <w:tcW w:w="4078" w:type="dxa"/>
            <w:vAlign w:val="center"/>
          </w:tcPr>
          <w:p w:rsidR="00CD0F83" w:rsidRPr="00DB1EA9" w:rsidRDefault="00CD0F83" w:rsidP="00261E28">
            <w:pPr>
              <w:tabs>
                <w:tab w:val="left" w:pos="360"/>
              </w:tabs>
              <w:rPr>
                <w:rFonts w:ascii="Arial" w:hAnsi="Arial" w:cs="Arial"/>
                <w:sz w:val="16"/>
                <w:szCs w:val="16"/>
                <w:lang w:val="id-ID"/>
              </w:rPr>
            </w:pPr>
            <w:r w:rsidRPr="00DB1EA9">
              <w:rPr>
                <w:rFonts w:ascii="Arial" w:hAnsi="Arial" w:cs="Arial"/>
                <w:sz w:val="16"/>
                <w:szCs w:val="16"/>
                <w:lang w:val="id-ID"/>
              </w:rPr>
              <w:t>0.200 ± 0.0015</w:t>
            </w:r>
          </w:p>
        </w:tc>
      </w:tr>
      <w:tr w:rsidR="00CD0F83" w:rsidTr="00261E28">
        <w:trPr>
          <w:trHeight w:val="284"/>
        </w:trPr>
        <w:tc>
          <w:tcPr>
            <w:tcW w:w="8156" w:type="dxa"/>
            <w:gridSpan w:val="2"/>
            <w:shd w:val="clear" w:color="auto" w:fill="999999"/>
            <w:vAlign w:val="center"/>
          </w:tcPr>
          <w:p w:rsidR="00CD0F83" w:rsidRPr="00DB1EA9" w:rsidRDefault="00CD0F83" w:rsidP="00261E28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lang w:val="id-ID"/>
              </w:rPr>
            </w:pPr>
            <w:r w:rsidRPr="00DB1EA9">
              <w:rPr>
                <w:rFonts w:ascii="Arial" w:hAnsi="Arial" w:cs="Arial"/>
                <w:b/>
                <w:lang w:val="id-ID"/>
              </w:rPr>
              <w:t>Coating Characteristics</w:t>
            </w:r>
          </w:p>
        </w:tc>
      </w:tr>
      <w:tr w:rsidR="00CD0F83" w:rsidTr="00261E28">
        <w:trPr>
          <w:trHeight w:val="227"/>
        </w:trPr>
        <w:tc>
          <w:tcPr>
            <w:tcW w:w="4078" w:type="dxa"/>
            <w:vAlign w:val="center"/>
          </w:tcPr>
          <w:p w:rsidR="00CD0F83" w:rsidRPr="00DB1EA9" w:rsidRDefault="00CD0F83" w:rsidP="00261E28">
            <w:pPr>
              <w:tabs>
                <w:tab w:val="left" w:pos="360"/>
              </w:tabs>
              <w:rPr>
                <w:rFonts w:ascii="Arial" w:hAnsi="Arial" w:cs="Arial"/>
                <w:sz w:val="16"/>
                <w:szCs w:val="16"/>
                <w:lang w:val="id-ID"/>
              </w:rPr>
            </w:pPr>
            <w:r w:rsidRPr="00DB1EA9">
              <w:rPr>
                <w:rFonts w:ascii="Arial" w:hAnsi="Arial" w:cs="Arial"/>
                <w:sz w:val="16"/>
                <w:szCs w:val="16"/>
                <w:lang w:val="id-ID"/>
              </w:rPr>
              <w:t>Primary Coating material</w:t>
            </w:r>
          </w:p>
        </w:tc>
        <w:tc>
          <w:tcPr>
            <w:tcW w:w="4078" w:type="dxa"/>
            <w:vAlign w:val="center"/>
          </w:tcPr>
          <w:p w:rsidR="00CD0F83" w:rsidRPr="00DB1EA9" w:rsidRDefault="00CD0F83" w:rsidP="00261E28">
            <w:pPr>
              <w:tabs>
                <w:tab w:val="left" w:pos="360"/>
              </w:tabs>
              <w:rPr>
                <w:rFonts w:ascii="Arial" w:hAnsi="Arial" w:cs="Arial"/>
                <w:sz w:val="16"/>
                <w:szCs w:val="16"/>
                <w:lang w:val="id-ID"/>
              </w:rPr>
            </w:pPr>
            <w:r w:rsidRPr="00DB1EA9">
              <w:rPr>
                <w:rFonts w:ascii="Arial" w:hAnsi="Arial" w:cs="Arial"/>
                <w:sz w:val="16"/>
                <w:szCs w:val="16"/>
                <w:lang w:val="id-ID"/>
              </w:rPr>
              <w:t>Dual Layer UV cured acrylate resin</w:t>
            </w:r>
          </w:p>
          <w:p w:rsidR="00CD0F83" w:rsidRPr="00DB1EA9" w:rsidRDefault="00CD0F83" w:rsidP="00261E28">
            <w:pPr>
              <w:tabs>
                <w:tab w:val="left" w:pos="360"/>
              </w:tabs>
              <w:rPr>
                <w:rFonts w:ascii="Arial" w:hAnsi="Arial" w:cs="Arial"/>
                <w:sz w:val="16"/>
                <w:szCs w:val="16"/>
                <w:lang w:val="id-ID"/>
              </w:rPr>
            </w:pPr>
            <w:r w:rsidRPr="00DB1EA9">
              <w:rPr>
                <w:rFonts w:ascii="Arial" w:hAnsi="Arial" w:cs="Arial"/>
                <w:sz w:val="16"/>
                <w:szCs w:val="16"/>
                <w:lang w:val="id-ID"/>
              </w:rPr>
              <w:t>(Also available with Neon Coating)</w:t>
            </w:r>
          </w:p>
        </w:tc>
      </w:tr>
      <w:tr w:rsidR="00CD0F83" w:rsidTr="00261E28">
        <w:trPr>
          <w:trHeight w:val="227"/>
        </w:trPr>
        <w:tc>
          <w:tcPr>
            <w:tcW w:w="4078" w:type="dxa"/>
            <w:vAlign w:val="center"/>
          </w:tcPr>
          <w:p w:rsidR="00CD0F83" w:rsidRPr="00DB1EA9" w:rsidRDefault="00CD0F83" w:rsidP="00261E28">
            <w:pPr>
              <w:tabs>
                <w:tab w:val="left" w:pos="360"/>
              </w:tabs>
              <w:rPr>
                <w:rFonts w:ascii="Arial" w:hAnsi="Arial" w:cs="Arial"/>
                <w:sz w:val="16"/>
                <w:szCs w:val="16"/>
                <w:lang w:val="id-ID"/>
              </w:rPr>
            </w:pPr>
            <w:r w:rsidRPr="00DB1EA9">
              <w:rPr>
                <w:rFonts w:ascii="Arial" w:hAnsi="Arial" w:cs="Arial"/>
                <w:sz w:val="16"/>
                <w:szCs w:val="16"/>
                <w:lang w:val="id-ID"/>
              </w:rPr>
              <w:t>External Coating Diameter</w:t>
            </w:r>
          </w:p>
        </w:tc>
        <w:tc>
          <w:tcPr>
            <w:tcW w:w="4078" w:type="dxa"/>
            <w:vAlign w:val="center"/>
          </w:tcPr>
          <w:p w:rsidR="00CD0F83" w:rsidRPr="00DB1EA9" w:rsidRDefault="00CD0F83" w:rsidP="00261E28">
            <w:pPr>
              <w:tabs>
                <w:tab w:val="left" w:pos="360"/>
              </w:tabs>
              <w:rPr>
                <w:rFonts w:ascii="Arial" w:hAnsi="Arial" w:cs="Arial"/>
                <w:sz w:val="16"/>
                <w:szCs w:val="16"/>
                <w:lang w:val="id-ID"/>
              </w:rPr>
            </w:pPr>
            <w:r w:rsidRPr="00DB1EA9">
              <w:rPr>
                <w:rFonts w:ascii="Arial" w:hAnsi="Arial" w:cs="Arial"/>
                <w:sz w:val="16"/>
                <w:szCs w:val="16"/>
                <w:lang w:val="id-ID"/>
              </w:rPr>
              <w:t>245 ± 10 μm</w:t>
            </w:r>
          </w:p>
        </w:tc>
      </w:tr>
      <w:tr w:rsidR="00CD0F83" w:rsidTr="00261E28">
        <w:trPr>
          <w:trHeight w:val="227"/>
        </w:trPr>
        <w:tc>
          <w:tcPr>
            <w:tcW w:w="4078" w:type="dxa"/>
            <w:vAlign w:val="center"/>
          </w:tcPr>
          <w:p w:rsidR="00CD0F83" w:rsidRPr="00DB1EA9" w:rsidRDefault="00CD0F83" w:rsidP="00261E28">
            <w:pPr>
              <w:tabs>
                <w:tab w:val="left" w:pos="360"/>
              </w:tabs>
              <w:rPr>
                <w:rFonts w:ascii="Arial" w:hAnsi="Arial" w:cs="Arial"/>
                <w:sz w:val="16"/>
                <w:szCs w:val="16"/>
                <w:lang w:val="id-ID"/>
              </w:rPr>
            </w:pPr>
            <w:r w:rsidRPr="00DB1EA9">
              <w:rPr>
                <w:rFonts w:ascii="Arial" w:hAnsi="Arial" w:cs="Arial"/>
                <w:sz w:val="16"/>
                <w:szCs w:val="16"/>
                <w:lang w:val="id-ID"/>
              </w:rPr>
              <w:t>Coating / Clading Concentricity</w:t>
            </w:r>
          </w:p>
        </w:tc>
        <w:tc>
          <w:tcPr>
            <w:tcW w:w="4078" w:type="dxa"/>
            <w:vAlign w:val="center"/>
          </w:tcPr>
          <w:p w:rsidR="00CD0F83" w:rsidRPr="00DB1EA9" w:rsidRDefault="00CD0F83" w:rsidP="00261E28">
            <w:pPr>
              <w:tabs>
                <w:tab w:val="left" w:pos="360"/>
              </w:tabs>
              <w:rPr>
                <w:rFonts w:ascii="Arial" w:hAnsi="Arial" w:cs="Arial"/>
                <w:sz w:val="16"/>
                <w:szCs w:val="16"/>
                <w:lang w:val="id-ID"/>
              </w:rPr>
            </w:pPr>
            <w:r w:rsidRPr="00DB1EA9">
              <w:rPr>
                <w:rFonts w:ascii="Arial" w:hAnsi="Arial" w:cs="Arial"/>
                <w:sz w:val="16"/>
                <w:szCs w:val="16"/>
                <w:lang w:val="id-ID"/>
              </w:rPr>
              <w:t>&lt;12.0 μm</w:t>
            </w:r>
          </w:p>
        </w:tc>
      </w:tr>
      <w:tr w:rsidR="00CD0F83" w:rsidTr="00261E28">
        <w:trPr>
          <w:trHeight w:val="227"/>
        </w:trPr>
        <w:tc>
          <w:tcPr>
            <w:tcW w:w="4078" w:type="dxa"/>
            <w:vAlign w:val="center"/>
          </w:tcPr>
          <w:p w:rsidR="00CD0F83" w:rsidRPr="00DB1EA9" w:rsidRDefault="00CD0F83" w:rsidP="00261E28">
            <w:pPr>
              <w:tabs>
                <w:tab w:val="left" w:pos="360"/>
              </w:tabs>
              <w:rPr>
                <w:rFonts w:ascii="Arial" w:hAnsi="Arial" w:cs="Arial"/>
                <w:sz w:val="16"/>
                <w:szCs w:val="16"/>
                <w:lang w:val="id-ID"/>
              </w:rPr>
            </w:pPr>
            <w:r w:rsidRPr="00DB1EA9">
              <w:rPr>
                <w:rFonts w:ascii="Arial" w:hAnsi="Arial" w:cs="Arial"/>
                <w:sz w:val="16"/>
                <w:szCs w:val="16"/>
                <w:lang w:val="id-ID"/>
              </w:rPr>
              <w:t>Coating non Circulanty Error</w:t>
            </w:r>
          </w:p>
        </w:tc>
        <w:tc>
          <w:tcPr>
            <w:tcW w:w="4078" w:type="dxa"/>
            <w:vAlign w:val="center"/>
          </w:tcPr>
          <w:p w:rsidR="00CD0F83" w:rsidRPr="00DB1EA9" w:rsidRDefault="00CD0F83" w:rsidP="00261E28">
            <w:pPr>
              <w:tabs>
                <w:tab w:val="left" w:pos="360"/>
              </w:tabs>
              <w:rPr>
                <w:rFonts w:ascii="Arial" w:hAnsi="Arial" w:cs="Arial"/>
                <w:sz w:val="16"/>
                <w:szCs w:val="16"/>
                <w:lang w:val="id-ID"/>
              </w:rPr>
            </w:pPr>
            <w:r w:rsidRPr="00DB1EA9">
              <w:rPr>
                <w:rFonts w:ascii="Arial" w:hAnsi="Arial" w:cs="Arial"/>
                <w:sz w:val="16"/>
                <w:szCs w:val="16"/>
                <w:lang w:val="id-ID"/>
              </w:rPr>
              <w:t>6 %</w:t>
            </w:r>
          </w:p>
        </w:tc>
      </w:tr>
      <w:tr w:rsidR="00CD0F83" w:rsidRPr="008C2B06" w:rsidTr="00261E28">
        <w:trPr>
          <w:trHeight w:val="284"/>
        </w:trPr>
        <w:tc>
          <w:tcPr>
            <w:tcW w:w="8156" w:type="dxa"/>
            <w:gridSpan w:val="2"/>
            <w:shd w:val="clear" w:color="auto" w:fill="999999"/>
            <w:vAlign w:val="center"/>
          </w:tcPr>
          <w:p w:rsidR="00CD0F83" w:rsidRPr="00DB1EA9" w:rsidRDefault="00CD0F83" w:rsidP="00261E28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lang w:val="id-ID"/>
              </w:rPr>
            </w:pPr>
            <w:r w:rsidRPr="00DB1EA9">
              <w:rPr>
                <w:rFonts w:ascii="Arial" w:hAnsi="Arial" w:cs="Arial"/>
                <w:b/>
                <w:lang w:val="id-ID"/>
              </w:rPr>
              <w:t>Geometrical Characteristics</w:t>
            </w:r>
          </w:p>
        </w:tc>
      </w:tr>
      <w:tr w:rsidR="00CD0F83" w:rsidTr="00261E28">
        <w:trPr>
          <w:trHeight w:val="227"/>
        </w:trPr>
        <w:tc>
          <w:tcPr>
            <w:tcW w:w="4078" w:type="dxa"/>
            <w:vAlign w:val="center"/>
          </w:tcPr>
          <w:p w:rsidR="00CD0F83" w:rsidRPr="00DB1EA9" w:rsidRDefault="00CD0F83" w:rsidP="00261E28">
            <w:pPr>
              <w:tabs>
                <w:tab w:val="left" w:pos="360"/>
              </w:tabs>
              <w:rPr>
                <w:rFonts w:ascii="Arial" w:hAnsi="Arial" w:cs="Arial"/>
                <w:sz w:val="16"/>
                <w:szCs w:val="16"/>
                <w:lang w:val="id-ID"/>
              </w:rPr>
            </w:pPr>
            <w:r w:rsidRPr="00DB1EA9">
              <w:rPr>
                <w:rFonts w:ascii="Arial" w:hAnsi="Arial" w:cs="Arial"/>
                <w:sz w:val="16"/>
                <w:szCs w:val="16"/>
                <w:lang w:val="id-ID"/>
              </w:rPr>
              <w:t>Core Diameter</w:t>
            </w:r>
          </w:p>
        </w:tc>
        <w:tc>
          <w:tcPr>
            <w:tcW w:w="4078" w:type="dxa"/>
            <w:vAlign w:val="center"/>
          </w:tcPr>
          <w:p w:rsidR="00CD0F83" w:rsidRPr="00DB1EA9" w:rsidRDefault="00CD0F83" w:rsidP="00261E28">
            <w:pPr>
              <w:tabs>
                <w:tab w:val="left" w:pos="360"/>
              </w:tabs>
              <w:rPr>
                <w:rFonts w:ascii="Arial" w:hAnsi="Arial" w:cs="Arial"/>
                <w:sz w:val="16"/>
                <w:szCs w:val="16"/>
                <w:lang w:val="id-ID"/>
              </w:rPr>
            </w:pPr>
            <w:r w:rsidRPr="00DB1EA9">
              <w:rPr>
                <w:rFonts w:ascii="Arial" w:hAnsi="Arial" w:cs="Arial"/>
                <w:sz w:val="16"/>
                <w:szCs w:val="16"/>
                <w:lang w:val="id-ID"/>
              </w:rPr>
              <w:t>50.0 ± 2.5 μm</w:t>
            </w:r>
          </w:p>
        </w:tc>
      </w:tr>
      <w:tr w:rsidR="00CD0F83" w:rsidTr="00261E28">
        <w:trPr>
          <w:trHeight w:val="227"/>
        </w:trPr>
        <w:tc>
          <w:tcPr>
            <w:tcW w:w="4078" w:type="dxa"/>
            <w:vAlign w:val="center"/>
          </w:tcPr>
          <w:p w:rsidR="00CD0F83" w:rsidRPr="00DB1EA9" w:rsidRDefault="00CD0F83" w:rsidP="00261E28">
            <w:pPr>
              <w:tabs>
                <w:tab w:val="left" w:pos="360"/>
              </w:tabs>
              <w:rPr>
                <w:rFonts w:ascii="Arial" w:hAnsi="Arial" w:cs="Arial"/>
                <w:sz w:val="16"/>
                <w:szCs w:val="16"/>
                <w:lang w:val="id-ID"/>
              </w:rPr>
            </w:pPr>
            <w:r w:rsidRPr="00DB1EA9">
              <w:rPr>
                <w:rFonts w:ascii="Arial" w:hAnsi="Arial" w:cs="Arial"/>
                <w:sz w:val="16"/>
                <w:szCs w:val="16"/>
                <w:lang w:val="id-ID"/>
              </w:rPr>
              <w:t>Cladding Diameter</w:t>
            </w:r>
          </w:p>
        </w:tc>
        <w:tc>
          <w:tcPr>
            <w:tcW w:w="4078" w:type="dxa"/>
            <w:vAlign w:val="center"/>
          </w:tcPr>
          <w:p w:rsidR="00CD0F83" w:rsidRPr="00DB1EA9" w:rsidRDefault="00CD0F83" w:rsidP="00261E28">
            <w:pPr>
              <w:tabs>
                <w:tab w:val="left" w:pos="360"/>
              </w:tabs>
              <w:rPr>
                <w:rFonts w:ascii="Arial" w:hAnsi="Arial" w:cs="Arial"/>
                <w:sz w:val="16"/>
                <w:szCs w:val="16"/>
                <w:lang w:val="id-ID"/>
              </w:rPr>
            </w:pPr>
            <w:r w:rsidRPr="00DB1EA9">
              <w:rPr>
                <w:rFonts w:ascii="Arial" w:hAnsi="Arial" w:cs="Arial"/>
                <w:sz w:val="16"/>
                <w:szCs w:val="16"/>
                <w:lang w:val="id-ID"/>
              </w:rPr>
              <w:t>125.0 ± 1.0 μm</w:t>
            </w:r>
          </w:p>
        </w:tc>
      </w:tr>
      <w:tr w:rsidR="00CD0F83" w:rsidTr="00261E28">
        <w:trPr>
          <w:trHeight w:val="227"/>
        </w:trPr>
        <w:tc>
          <w:tcPr>
            <w:tcW w:w="4078" w:type="dxa"/>
            <w:vAlign w:val="center"/>
          </w:tcPr>
          <w:p w:rsidR="00CD0F83" w:rsidRPr="00DB1EA9" w:rsidRDefault="00CD0F83" w:rsidP="00261E28">
            <w:pPr>
              <w:tabs>
                <w:tab w:val="left" w:pos="360"/>
              </w:tabs>
              <w:rPr>
                <w:rFonts w:ascii="Arial" w:hAnsi="Arial" w:cs="Arial"/>
                <w:sz w:val="16"/>
                <w:szCs w:val="16"/>
                <w:lang w:val="id-ID"/>
              </w:rPr>
            </w:pPr>
            <w:r w:rsidRPr="00DB1EA9">
              <w:rPr>
                <w:rFonts w:ascii="Arial" w:hAnsi="Arial" w:cs="Arial"/>
                <w:sz w:val="16"/>
                <w:szCs w:val="16"/>
                <w:lang w:val="id-ID"/>
              </w:rPr>
              <w:t>Core Cladding Concentricity Error</w:t>
            </w:r>
          </w:p>
        </w:tc>
        <w:tc>
          <w:tcPr>
            <w:tcW w:w="4078" w:type="dxa"/>
            <w:vAlign w:val="center"/>
          </w:tcPr>
          <w:p w:rsidR="00CD0F83" w:rsidRPr="00DB1EA9" w:rsidRDefault="00CD0F83" w:rsidP="00261E28">
            <w:pPr>
              <w:tabs>
                <w:tab w:val="left" w:pos="360"/>
              </w:tabs>
              <w:rPr>
                <w:rFonts w:ascii="Arial" w:hAnsi="Arial" w:cs="Arial"/>
                <w:sz w:val="16"/>
                <w:szCs w:val="16"/>
                <w:lang w:val="id-ID"/>
              </w:rPr>
            </w:pPr>
            <w:r w:rsidRPr="00DB1EA9">
              <w:rPr>
                <w:rFonts w:ascii="Arial" w:hAnsi="Arial" w:cs="Arial"/>
                <w:sz w:val="16"/>
                <w:szCs w:val="16"/>
                <w:lang w:val="id-ID"/>
              </w:rPr>
              <w:t>&lt;1.5 μm</w:t>
            </w:r>
          </w:p>
        </w:tc>
      </w:tr>
      <w:tr w:rsidR="00CD0F83" w:rsidTr="00261E28">
        <w:trPr>
          <w:trHeight w:val="227"/>
        </w:trPr>
        <w:tc>
          <w:tcPr>
            <w:tcW w:w="4078" w:type="dxa"/>
            <w:vAlign w:val="center"/>
          </w:tcPr>
          <w:p w:rsidR="00CD0F83" w:rsidRPr="00DB1EA9" w:rsidRDefault="00CD0F83" w:rsidP="00261E28">
            <w:pPr>
              <w:tabs>
                <w:tab w:val="left" w:pos="360"/>
              </w:tabs>
              <w:rPr>
                <w:rFonts w:ascii="Arial" w:hAnsi="Arial" w:cs="Arial"/>
                <w:sz w:val="16"/>
                <w:szCs w:val="16"/>
                <w:lang w:val="id-ID"/>
              </w:rPr>
            </w:pPr>
            <w:r w:rsidRPr="00DB1EA9">
              <w:rPr>
                <w:rFonts w:ascii="Arial" w:hAnsi="Arial" w:cs="Arial"/>
                <w:sz w:val="16"/>
                <w:szCs w:val="16"/>
                <w:lang w:val="id-ID"/>
              </w:rPr>
              <w:t>Cladding Circularity Error</w:t>
            </w:r>
          </w:p>
        </w:tc>
        <w:tc>
          <w:tcPr>
            <w:tcW w:w="4078" w:type="dxa"/>
            <w:vAlign w:val="center"/>
          </w:tcPr>
          <w:p w:rsidR="00CD0F83" w:rsidRPr="00DB1EA9" w:rsidRDefault="00CD0F83" w:rsidP="00261E28">
            <w:pPr>
              <w:tabs>
                <w:tab w:val="left" w:pos="360"/>
              </w:tabs>
              <w:rPr>
                <w:rFonts w:ascii="Arial" w:hAnsi="Arial" w:cs="Arial"/>
                <w:sz w:val="16"/>
                <w:szCs w:val="16"/>
                <w:lang w:val="id-ID"/>
              </w:rPr>
            </w:pPr>
            <w:r w:rsidRPr="00DB1EA9">
              <w:rPr>
                <w:rFonts w:ascii="Arial" w:hAnsi="Arial" w:cs="Arial"/>
                <w:sz w:val="16"/>
                <w:szCs w:val="16"/>
                <w:lang w:val="id-ID"/>
              </w:rPr>
              <w:t>&lt;1.0 %</w:t>
            </w:r>
          </w:p>
        </w:tc>
      </w:tr>
      <w:tr w:rsidR="00CD0F83" w:rsidTr="00261E28">
        <w:trPr>
          <w:trHeight w:val="227"/>
        </w:trPr>
        <w:tc>
          <w:tcPr>
            <w:tcW w:w="4078" w:type="dxa"/>
            <w:vAlign w:val="center"/>
          </w:tcPr>
          <w:p w:rsidR="00CD0F83" w:rsidRPr="00DB1EA9" w:rsidRDefault="00CD0F83" w:rsidP="00261E28">
            <w:pPr>
              <w:tabs>
                <w:tab w:val="left" w:pos="360"/>
              </w:tabs>
              <w:rPr>
                <w:rFonts w:ascii="Arial" w:hAnsi="Arial" w:cs="Arial"/>
                <w:sz w:val="16"/>
                <w:szCs w:val="16"/>
                <w:lang w:val="id-ID"/>
              </w:rPr>
            </w:pPr>
            <w:r w:rsidRPr="00DB1EA9">
              <w:rPr>
                <w:rFonts w:ascii="Arial" w:hAnsi="Arial" w:cs="Arial"/>
                <w:sz w:val="16"/>
                <w:szCs w:val="16"/>
                <w:lang w:val="id-ID"/>
              </w:rPr>
              <w:t>Core non Circularity Error</w:t>
            </w:r>
          </w:p>
        </w:tc>
        <w:tc>
          <w:tcPr>
            <w:tcW w:w="4078" w:type="dxa"/>
            <w:vAlign w:val="center"/>
          </w:tcPr>
          <w:p w:rsidR="00CD0F83" w:rsidRPr="00DB1EA9" w:rsidRDefault="00CD0F83" w:rsidP="00261E28">
            <w:pPr>
              <w:tabs>
                <w:tab w:val="left" w:pos="360"/>
              </w:tabs>
              <w:rPr>
                <w:rFonts w:ascii="Arial" w:hAnsi="Arial" w:cs="Arial"/>
                <w:sz w:val="16"/>
                <w:szCs w:val="16"/>
                <w:lang w:val="id-ID"/>
              </w:rPr>
            </w:pPr>
            <w:r w:rsidRPr="00DB1EA9">
              <w:rPr>
                <w:rFonts w:ascii="Arial" w:hAnsi="Arial" w:cs="Arial"/>
                <w:sz w:val="16"/>
                <w:szCs w:val="16"/>
                <w:lang w:val="id-ID"/>
              </w:rPr>
              <w:t>6.0 %</w:t>
            </w:r>
          </w:p>
        </w:tc>
      </w:tr>
      <w:tr w:rsidR="00CD0F83" w:rsidTr="00261E28">
        <w:trPr>
          <w:trHeight w:val="281"/>
        </w:trPr>
        <w:tc>
          <w:tcPr>
            <w:tcW w:w="8156" w:type="dxa"/>
            <w:gridSpan w:val="2"/>
            <w:shd w:val="clear" w:color="auto" w:fill="999999"/>
            <w:vAlign w:val="center"/>
          </w:tcPr>
          <w:p w:rsidR="00CD0F83" w:rsidRPr="00DB1EA9" w:rsidRDefault="00CD0F83" w:rsidP="00261E28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lang w:val="id-ID"/>
              </w:rPr>
            </w:pPr>
            <w:r w:rsidRPr="00DB1EA9">
              <w:rPr>
                <w:rFonts w:ascii="Arial" w:hAnsi="Arial" w:cs="Arial"/>
                <w:b/>
                <w:lang w:val="id-ID"/>
              </w:rPr>
              <w:t>Attenuation Coefficients</w:t>
            </w:r>
          </w:p>
        </w:tc>
      </w:tr>
      <w:tr w:rsidR="00CD0F83" w:rsidTr="00261E28">
        <w:trPr>
          <w:trHeight w:val="227"/>
        </w:trPr>
        <w:tc>
          <w:tcPr>
            <w:tcW w:w="4078" w:type="dxa"/>
            <w:vAlign w:val="center"/>
          </w:tcPr>
          <w:p w:rsidR="00CD0F83" w:rsidRPr="00DB1EA9" w:rsidRDefault="00CD0F83" w:rsidP="00261E28">
            <w:pPr>
              <w:tabs>
                <w:tab w:val="left" w:pos="360"/>
              </w:tabs>
              <w:rPr>
                <w:rFonts w:ascii="Arial" w:hAnsi="Arial" w:cs="Arial"/>
                <w:sz w:val="16"/>
                <w:szCs w:val="16"/>
                <w:lang w:val="id-ID"/>
              </w:rPr>
            </w:pPr>
            <w:r w:rsidRPr="00DB1EA9">
              <w:rPr>
                <w:rFonts w:ascii="Arial" w:hAnsi="Arial" w:cs="Arial"/>
                <w:sz w:val="16"/>
                <w:szCs w:val="16"/>
                <w:lang w:val="id-ID"/>
              </w:rPr>
              <w:t>@850 nm</w:t>
            </w:r>
          </w:p>
        </w:tc>
        <w:tc>
          <w:tcPr>
            <w:tcW w:w="4078" w:type="dxa"/>
            <w:vAlign w:val="center"/>
          </w:tcPr>
          <w:p w:rsidR="00CD0F83" w:rsidRPr="00DB1EA9" w:rsidRDefault="00CD0F83" w:rsidP="00261E28">
            <w:pPr>
              <w:tabs>
                <w:tab w:val="left" w:pos="360"/>
              </w:tabs>
              <w:rPr>
                <w:rFonts w:ascii="Arial" w:hAnsi="Arial" w:cs="Arial"/>
                <w:sz w:val="16"/>
                <w:szCs w:val="16"/>
                <w:lang w:val="id-ID"/>
              </w:rPr>
            </w:pPr>
            <w:r w:rsidRPr="00DB1EA9">
              <w:rPr>
                <w:rFonts w:ascii="Arial" w:hAnsi="Arial" w:cs="Arial"/>
                <w:sz w:val="16"/>
                <w:szCs w:val="16"/>
                <w:lang w:val="id-ID"/>
              </w:rPr>
              <w:t>&lt;3.0 dB/km</w:t>
            </w:r>
          </w:p>
        </w:tc>
      </w:tr>
      <w:tr w:rsidR="00CD0F83" w:rsidTr="00261E28">
        <w:trPr>
          <w:trHeight w:val="227"/>
        </w:trPr>
        <w:tc>
          <w:tcPr>
            <w:tcW w:w="4078" w:type="dxa"/>
            <w:vAlign w:val="center"/>
          </w:tcPr>
          <w:p w:rsidR="00CD0F83" w:rsidRPr="00DB1EA9" w:rsidRDefault="00CD0F83" w:rsidP="00261E28">
            <w:pPr>
              <w:tabs>
                <w:tab w:val="left" w:pos="360"/>
              </w:tabs>
              <w:rPr>
                <w:rFonts w:ascii="Arial" w:hAnsi="Arial" w:cs="Arial"/>
                <w:sz w:val="16"/>
                <w:szCs w:val="16"/>
                <w:lang w:val="id-ID"/>
              </w:rPr>
            </w:pPr>
            <w:r w:rsidRPr="00DB1EA9">
              <w:rPr>
                <w:rFonts w:ascii="Arial" w:hAnsi="Arial" w:cs="Arial"/>
                <w:sz w:val="16"/>
                <w:szCs w:val="16"/>
                <w:lang w:val="id-ID"/>
              </w:rPr>
              <w:t>@1300 nm</w:t>
            </w:r>
          </w:p>
        </w:tc>
        <w:tc>
          <w:tcPr>
            <w:tcW w:w="4078" w:type="dxa"/>
            <w:vAlign w:val="center"/>
          </w:tcPr>
          <w:p w:rsidR="00CD0F83" w:rsidRPr="00DB1EA9" w:rsidRDefault="00CD0F83" w:rsidP="00261E28">
            <w:pPr>
              <w:tabs>
                <w:tab w:val="left" w:pos="360"/>
              </w:tabs>
              <w:rPr>
                <w:rFonts w:ascii="Arial" w:hAnsi="Arial" w:cs="Arial"/>
                <w:sz w:val="16"/>
                <w:szCs w:val="16"/>
                <w:lang w:val="id-ID"/>
              </w:rPr>
            </w:pPr>
            <w:r w:rsidRPr="00DB1EA9">
              <w:rPr>
                <w:rFonts w:ascii="Arial" w:hAnsi="Arial" w:cs="Arial"/>
                <w:sz w:val="16"/>
                <w:szCs w:val="16"/>
                <w:lang w:val="id-ID"/>
              </w:rPr>
              <w:t>&lt;1.0 dB/km</w:t>
            </w:r>
          </w:p>
        </w:tc>
      </w:tr>
      <w:tr w:rsidR="00CD0F83" w:rsidTr="00261E28">
        <w:trPr>
          <w:trHeight w:val="227"/>
        </w:trPr>
        <w:tc>
          <w:tcPr>
            <w:tcW w:w="4078" w:type="dxa"/>
            <w:vAlign w:val="center"/>
          </w:tcPr>
          <w:p w:rsidR="00CD0F83" w:rsidRPr="00DB1EA9" w:rsidRDefault="00CD0F83" w:rsidP="00261E28">
            <w:pPr>
              <w:tabs>
                <w:tab w:val="left" w:pos="360"/>
              </w:tabs>
              <w:rPr>
                <w:rFonts w:ascii="Arial" w:hAnsi="Arial" w:cs="Arial"/>
                <w:sz w:val="16"/>
                <w:szCs w:val="16"/>
                <w:lang w:val="id-ID"/>
              </w:rPr>
            </w:pPr>
            <w:r w:rsidRPr="00DB1EA9">
              <w:rPr>
                <w:rFonts w:ascii="Arial" w:hAnsi="Arial" w:cs="Arial"/>
                <w:sz w:val="16"/>
                <w:szCs w:val="16"/>
                <w:lang w:val="id-ID"/>
              </w:rPr>
              <w:t>Point Discontinuity @1550 &amp; 1350 nm</w:t>
            </w:r>
          </w:p>
        </w:tc>
        <w:tc>
          <w:tcPr>
            <w:tcW w:w="4078" w:type="dxa"/>
            <w:vAlign w:val="center"/>
          </w:tcPr>
          <w:p w:rsidR="00CD0F83" w:rsidRPr="00DB1EA9" w:rsidRDefault="00CD0F83" w:rsidP="00261E28">
            <w:pPr>
              <w:tabs>
                <w:tab w:val="left" w:pos="360"/>
              </w:tabs>
              <w:rPr>
                <w:rFonts w:ascii="Arial" w:hAnsi="Arial" w:cs="Arial"/>
                <w:sz w:val="16"/>
                <w:szCs w:val="16"/>
                <w:lang w:val="id-ID"/>
              </w:rPr>
            </w:pPr>
            <w:r w:rsidRPr="00DB1EA9">
              <w:rPr>
                <w:rFonts w:ascii="Arial" w:hAnsi="Arial" w:cs="Arial"/>
                <w:sz w:val="16"/>
                <w:szCs w:val="16"/>
                <w:lang w:val="id-ID"/>
              </w:rPr>
              <w:t>&lt;0.05 dB</w:t>
            </w:r>
          </w:p>
        </w:tc>
      </w:tr>
      <w:tr w:rsidR="00CD0F83" w:rsidTr="00261E28">
        <w:trPr>
          <w:trHeight w:val="227"/>
        </w:trPr>
        <w:tc>
          <w:tcPr>
            <w:tcW w:w="4078" w:type="dxa"/>
            <w:vAlign w:val="center"/>
          </w:tcPr>
          <w:p w:rsidR="00CD0F83" w:rsidRPr="00DB1EA9" w:rsidRDefault="00CD0F83" w:rsidP="00261E28">
            <w:pPr>
              <w:tabs>
                <w:tab w:val="left" w:pos="360"/>
              </w:tabs>
              <w:rPr>
                <w:rFonts w:ascii="Arial" w:hAnsi="Arial" w:cs="Arial"/>
                <w:sz w:val="16"/>
                <w:szCs w:val="16"/>
                <w:lang w:val="id-ID"/>
              </w:rPr>
            </w:pPr>
            <w:r w:rsidRPr="00DB1EA9">
              <w:rPr>
                <w:rFonts w:ascii="Arial" w:hAnsi="Arial" w:cs="Arial"/>
                <w:sz w:val="16"/>
                <w:szCs w:val="16"/>
                <w:lang w:val="id-ID"/>
              </w:rPr>
              <w:t>Attenuation Uniformity @850 &amp; 1300 nm</w:t>
            </w:r>
          </w:p>
        </w:tc>
        <w:tc>
          <w:tcPr>
            <w:tcW w:w="4078" w:type="dxa"/>
            <w:vAlign w:val="center"/>
          </w:tcPr>
          <w:p w:rsidR="00CD0F83" w:rsidRPr="00DB1EA9" w:rsidRDefault="00CD0F83" w:rsidP="00261E28">
            <w:pPr>
              <w:tabs>
                <w:tab w:val="left" w:pos="360"/>
              </w:tabs>
              <w:rPr>
                <w:rFonts w:ascii="Arial" w:hAnsi="Arial" w:cs="Arial"/>
                <w:sz w:val="16"/>
                <w:szCs w:val="16"/>
                <w:lang w:val="id-ID"/>
              </w:rPr>
            </w:pPr>
            <w:r w:rsidRPr="00DB1EA9">
              <w:rPr>
                <w:rFonts w:ascii="Arial" w:hAnsi="Arial" w:cs="Arial"/>
                <w:sz w:val="16"/>
                <w:szCs w:val="16"/>
                <w:lang w:val="id-ID"/>
              </w:rPr>
              <w:t>&lt;0.05 dB/km</w:t>
            </w:r>
          </w:p>
        </w:tc>
      </w:tr>
      <w:tr w:rsidR="00CD0F83" w:rsidRPr="008C2B06" w:rsidTr="00261E28">
        <w:trPr>
          <w:trHeight w:val="284"/>
        </w:trPr>
        <w:tc>
          <w:tcPr>
            <w:tcW w:w="8156" w:type="dxa"/>
            <w:gridSpan w:val="2"/>
            <w:shd w:val="clear" w:color="auto" w:fill="999999"/>
            <w:vAlign w:val="center"/>
          </w:tcPr>
          <w:p w:rsidR="00CD0F83" w:rsidRPr="00DB1EA9" w:rsidRDefault="00CD0F83" w:rsidP="00261E28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lang w:val="id-ID"/>
              </w:rPr>
            </w:pPr>
            <w:r w:rsidRPr="00DB1EA9">
              <w:rPr>
                <w:rFonts w:ascii="Arial" w:hAnsi="Arial" w:cs="Arial"/>
                <w:b/>
                <w:lang w:val="id-ID"/>
              </w:rPr>
              <w:t>Bandwidth</w:t>
            </w:r>
          </w:p>
        </w:tc>
      </w:tr>
      <w:tr w:rsidR="00CD0F83" w:rsidTr="00261E28">
        <w:trPr>
          <w:trHeight w:val="227"/>
        </w:trPr>
        <w:tc>
          <w:tcPr>
            <w:tcW w:w="4078" w:type="dxa"/>
            <w:vAlign w:val="center"/>
          </w:tcPr>
          <w:p w:rsidR="00CD0F83" w:rsidRPr="00DB1EA9" w:rsidRDefault="00CD0F83" w:rsidP="00261E28">
            <w:pPr>
              <w:tabs>
                <w:tab w:val="left" w:pos="360"/>
              </w:tabs>
              <w:rPr>
                <w:rFonts w:ascii="Arial" w:hAnsi="Arial" w:cs="Arial"/>
                <w:sz w:val="16"/>
                <w:szCs w:val="16"/>
                <w:lang w:val="id-ID"/>
              </w:rPr>
            </w:pPr>
            <w:r w:rsidRPr="00DB1EA9">
              <w:rPr>
                <w:rFonts w:ascii="Arial" w:hAnsi="Arial" w:cs="Arial"/>
                <w:sz w:val="16"/>
                <w:szCs w:val="16"/>
                <w:lang w:val="id-ID"/>
              </w:rPr>
              <w:t>@850 nm</w:t>
            </w:r>
          </w:p>
        </w:tc>
        <w:tc>
          <w:tcPr>
            <w:tcW w:w="4078" w:type="dxa"/>
            <w:vAlign w:val="center"/>
          </w:tcPr>
          <w:p w:rsidR="00CD0F83" w:rsidRPr="00DB1EA9" w:rsidRDefault="00CD0F83" w:rsidP="00261E28">
            <w:pPr>
              <w:tabs>
                <w:tab w:val="left" w:pos="360"/>
              </w:tabs>
              <w:rPr>
                <w:rFonts w:ascii="Arial" w:hAnsi="Arial" w:cs="Arial"/>
                <w:sz w:val="16"/>
                <w:szCs w:val="16"/>
                <w:lang w:val="id-ID"/>
              </w:rPr>
            </w:pPr>
            <w:r w:rsidRPr="00DB1EA9">
              <w:rPr>
                <w:rFonts w:ascii="Arial" w:hAnsi="Arial" w:cs="Arial"/>
                <w:sz w:val="16"/>
                <w:szCs w:val="16"/>
                <w:lang w:val="id-ID"/>
              </w:rPr>
              <w:t>&gt;500 Mhz. Km</w:t>
            </w:r>
          </w:p>
        </w:tc>
      </w:tr>
      <w:tr w:rsidR="00CD0F83" w:rsidTr="00261E28">
        <w:trPr>
          <w:trHeight w:val="227"/>
        </w:trPr>
        <w:tc>
          <w:tcPr>
            <w:tcW w:w="4078" w:type="dxa"/>
            <w:vAlign w:val="center"/>
          </w:tcPr>
          <w:p w:rsidR="00CD0F83" w:rsidRPr="00DB1EA9" w:rsidRDefault="00CD0F83" w:rsidP="00261E28">
            <w:pPr>
              <w:tabs>
                <w:tab w:val="left" w:pos="360"/>
              </w:tabs>
              <w:rPr>
                <w:rFonts w:ascii="Arial" w:hAnsi="Arial" w:cs="Arial"/>
                <w:sz w:val="16"/>
                <w:szCs w:val="16"/>
                <w:lang w:val="id-ID"/>
              </w:rPr>
            </w:pPr>
            <w:r w:rsidRPr="00DB1EA9">
              <w:rPr>
                <w:rFonts w:ascii="Arial" w:hAnsi="Arial" w:cs="Arial"/>
                <w:sz w:val="16"/>
                <w:szCs w:val="16"/>
                <w:lang w:val="id-ID"/>
              </w:rPr>
              <w:t>@1300 nm</w:t>
            </w:r>
          </w:p>
        </w:tc>
        <w:tc>
          <w:tcPr>
            <w:tcW w:w="4078" w:type="dxa"/>
            <w:vAlign w:val="center"/>
          </w:tcPr>
          <w:p w:rsidR="00CD0F83" w:rsidRPr="00DB1EA9" w:rsidRDefault="00CD0F83" w:rsidP="00261E28">
            <w:pPr>
              <w:tabs>
                <w:tab w:val="left" w:pos="360"/>
              </w:tabs>
              <w:rPr>
                <w:rFonts w:ascii="Arial" w:hAnsi="Arial" w:cs="Arial"/>
                <w:sz w:val="16"/>
                <w:szCs w:val="16"/>
                <w:lang w:val="id-ID"/>
              </w:rPr>
            </w:pPr>
            <w:r w:rsidRPr="00DB1EA9">
              <w:rPr>
                <w:rFonts w:ascii="Arial" w:hAnsi="Arial" w:cs="Arial"/>
                <w:sz w:val="16"/>
                <w:szCs w:val="16"/>
                <w:lang w:val="id-ID"/>
              </w:rPr>
              <w:t>&gt;500 Mhz.km</w:t>
            </w:r>
          </w:p>
        </w:tc>
      </w:tr>
      <w:tr w:rsidR="00CD0F83" w:rsidTr="00261E28">
        <w:trPr>
          <w:trHeight w:val="284"/>
        </w:trPr>
        <w:tc>
          <w:tcPr>
            <w:tcW w:w="8156" w:type="dxa"/>
            <w:gridSpan w:val="2"/>
            <w:shd w:val="clear" w:color="auto" w:fill="999999"/>
            <w:vAlign w:val="center"/>
          </w:tcPr>
          <w:p w:rsidR="00CD0F83" w:rsidRPr="00DB1EA9" w:rsidRDefault="00CD0F83" w:rsidP="00261E28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lang w:val="id-ID"/>
              </w:rPr>
            </w:pPr>
            <w:r w:rsidRPr="00DB1EA9">
              <w:rPr>
                <w:rFonts w:ascii="Arial" w:hAnsi="Arial" w:cs="Arial"/>
                <w:b/>
                <w:lang w:val="id-ID"/>
              </w:rPr>
              <w:t>Mechanical Characteristics</w:t>
            </w:r>
          </w:p>
        </w:tc>
      </w:tr>
      <w:tr w:rsidR="00CD0F83" w:rsidTr="00261E28">
        <w:trPr>
          <w:trHeight w:val="227"/>
        </w:trPr>
        <w:tc>
          <w:tcPr>
            <w:tcW w:w="4078" w:type="dxa"/>
            <w:vAlign w:val="center"/>
          </w:tcPr>
          <w:p w:rsidR="00CD0F83" w:rsidRPr="00DB1EA9" w:rsidRDefault="00CD0F83" w:rsidP="00261E28">
            <w:pPr>
              <w:tabs>
                <w:tab w:val="left" w:pos="360"/>
              </w:tabs>
              <w:rPr>
                <w:rFonts w:ascii="Arial" w:hAnsi="Arial" w:cs="Arial"/>
                <w:sz w:val="16"/>
                <w:szCs w:val="16"/>
                <w:lang w:val="id-ID"/>
              </w:rPr>
            </w:pPr>
            <w:r w:rsidRPr="00DB1EA9">
              <w:rPr>
                <w:rFonts w:ascii="Arial" w:hAnsi="Arial" w:cs="Arial"/>
                <w:sz w:val="16"/>
                <w:szCs w:val="16"/>
                <w:lang w:val="id-ID"/>
              </w:rPr>
              <w:t>Proof Test</w:t>
            </w:r>
          </w:p>
        </w:tc>
        <w:tc>
          <w:tcPr>
            <w:tcW w:w="4078" w:type="dxa"/>
            <w:vAlign w:val="center"/>
          </w:tcPr>
          <w:p w:rsidR="00CD0F83" w:rsidRPr="00DB1EA9" w:rsidRDefault="00CD0F83" w:rsidP="00261E28">
            <w:pPr>
              <w:tabs>
                <w:tab w:val="left" w:pos="360"/>
              </w:tabs>
              <w:rPr>
                <w:rFonts w:ascii="Arial" w:hAnsi="Arial" w:cs="Arial"/>
                <w:sz w:val="16"/>
                <w:szCs w:val="16"/>
                <w:lang w:val="id-ID"/>
              </w:rPr>
            </w:pPr>
            <w:r w:rsidRPr="00DB1EA9">
              <w:rPr>
                <w:rFonts w:ascii="Arial" w:hAnsi="Arial" w:cs="Arial"/>
                <w:sz w:val="16"/>
                <w:szCs w:val="16"/>
                <w:lang w:val="id-ID"/>
              </w:rPr>
              <w:t>&gt;1.0%</w:t>
            </w:r>
          </w:p>
        </w:tc>
      </w:tr>
      <w:tr w:rsidR="00CD0F83" w:rsidTr="00261E28">
        <w:trPr>
          <w:trHeight w:val="408"/>
        </w:trPr>
        <w:tc>
          <w:tcPr>
            <w:tcW w:w="8156" w:type="dxa"/>
            <w:gridSpan w:val="2"/>
            <w:vAlign w:val="center"/>
          </w:tcPr>
          <w:p w:rsidR="00CD0F83" w:rsidRPr="00DB1EA9" w:rsidRDefault="00CD0F83" w:rsidP="00261E28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sz w:val="14"/>
                <w:szCs w:val="14"/>
                <w:lang w:val="id-ID"/>
              </w:rPr>
            </w:pPr>
            <w:r w:rsidRPr="00DB1EA9">
              <w:rPr>
                <w:rFonts w:ascii="Arial" w:hAnsi="Arial" w:cs="Arial"/>
                <w:b/>
                <w:sz w:val="14"/>
                <w:szCs w:val="14"/>
                <w:lang w:val="id-ID"/>
              </w:rPr>
              <w:t>Except for attenuation at wavelenght 850 and 1300 nm, all data of value above are guaranteed by fibre supplier</w:t>
            </w:r>
          </w:p>
        </w:tc>
      </w:tr>
    </w:tbl>
    <w:p w:rsidR="00CD0F83" w:rsidRPr="00DB1EA9" w:rsidRDefault="00CD0F83" w:rsidP="00CD0F83">
      <w:pPr>
        <w:autoSpaceDE w:val="0"/>
        <w:autoSpaceDN w:val="0"/>
        <w:adjustRightInd w:val="0"/>
        <w:ind w:left="720"/>
        <w:jc w:val="left"/>
      </w:pPr>
      <w:r w:rsidRPr="00DB1EA9">
        <w:rPr>
          <w:b/>
          <w:bCs/>
        </w:rPr>
        <w:lastRenderedPageBreak/>
        <w:t>Struktur Kabel Serat Optik</w:t>
      </w:r>
    </w:p>
    <w:p w:rsidR="00CD0F83" w:rsidRDefault="00CD0F83" w:rsidP="00CD0F83">
      <w:pPr>
        <w:tabs>
          <w:tab w:val="left" w:pos="360"/>
        </w:tabs>
        <w:ind w:left="-720" w:hanging="720"/>
        <w:rPr>
          <w:lang w:val="id-ID"/>
        </w:rPr>
      </w:pPr>
    </w:p>
    <w:p w:rsidR="00CD0F83" w:rsidRDefault="00CD0F83" w:rsidP="00CD0F83">
      <w:pPr>
        <w:tabs>
          <w:tab w:val="left" w:pos="360"/>
        </w:tabs>
        <w:ind w:left="-720" w:hanging="720"/>
        <w:jc w:val="center"/>
        <w:rPr>
          <w:lang w:val="id-ID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57150</wp:posOffset>
            </wp:positionH>
            <wp:positionV relativeFrom="paragraph">
              <wp:posOffset>19050</wp:posOffset>
            </wp:positionV>
            <wp:extent cx="4686300" cy="1952625"/>
            <wp:effectExtent l="19050" t="0" r="0" b="0"/>
            <wp:wrapTight wrapText="bothSides">
              <wp:wrapPolygon edited="0">
                <wp:start x="-88" y="0"/>
                <wp:lineTo x="-88" y="21495"/>
                <wp:lineTo x="21600" y="21495"/>
                <wp:lineTo x="21600" y="0"/>
                <wp:lineTo x="-88" y="0"/>
              </wp:wrapPolygon>
            </wp:wrapTight>
            <wp:docPr id="2" name="Picture 2" descr="ARMOUR CABLE DOUBLE JACK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MOUR CABLE DOUBLE JACKET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0F83" w:rsidRDefault="00CD0F83" w:rsidP="00CD0F83">
      <w:pPr>
        <w:tabs>
          <w:tab w:val="left" w:pos="360"/>
        </w:tabs>
        <w:ind w:left="-720" w:hanging="720"/>
        <w:jc w:val="center"/>
        <w:rPr>
          <w:lang w:val="id-ID"/>
        </w:rPr>
      </w:pPr>
    </w:p>
    <w:p w:rsidR="00CD0F83" w:rsidRPr="00323964" w:rsidRDefault="00CD0F83" w:rsidP="00CD0F83">
      <w:pPr>
        <w:tabs>
          <w:tab w:val="left" w:pos="360"/>
        </w:tabs>
        <w:ind w:left="360"/>
        <w:rPr>
          <w:rFonts w:ascii="Arial" w:hAnsi="Arial" w:cs="Arial"/>
          <w:sz w:val="18"/>
          <w:szCs w:val="18"/>
        </w:rPr>
      </w:pPr>
    </w:p>
    <w:p w:rsidR="00CD0F83" w:rsidRDefault="00CD0F83" w:rsidP="00CD0F83">
      <w:pPr>
        <w:tabs>
          <w:tab w:val="left" w:pos="360"/>
        </w:tabs>
        <w:ind w:left="360"/>
        <w:rPr>
          <w:rFonts w:ascii="Arial" w:hAnsi="Arial" w:cs="Arial"/>
          <w:sz w:val="18"/>
          <w:szCs w:val="18"/>
        </w:rPr>
      </w:pPr>
    </w:p>
    <w:p w:rsidR="00CD0F83" w:rsidRDefault="00CD0F83" w:rsidP="00CD0F83">
      <w:pPr>
        <w:tabs>
          <w:tab w:val="left" w:pos="360"/>
        </w:tabs>
        <w:ind w:left="360"/>
        <w:rPr>
          <w:rFonts w:ascii="Arial" w:hAnsi="Arial" w:cs="Arial"/>
          <w:sz w:val="18"/>
          <w:szCs w:val="18"/>
        </w:rPr>
      </w:pPr>
    </w:p>
    <w:p w:rsidR="00CD0F83" w:rsidRDefault="00CD0F83" w:rsidP="00CD0F83">
      <w:pPr>
        <w:tabs>
          <w:tab w:val="left" w:pos="360"/>
        </w:tabs>
        <w:ind w:left="360"/>
        <w:rPr>
          <w:rFonts w:ascii="Arial" w:hAnsi="Arial" w:cs="Arial"/>
          <w:sz w:val="18"/>
          <w:szCs w:val="18"/>
        </w:rPr>
      </w:pPr>
    </w:p>
    <w:p w:rsidR="00CD0F83" w:rsidRDefault="00CD0F83" w:rsidP="00CD0F83">
      <w:pPr>
        <w:tabs>
          <w:tab w:val="left" w:pos="360"/>
        </w:tabs>
        <w:ind w:left="360"/>
        <w:rPr>
          <w:rFonts w:ascii="Arial" w:hAnsi="Arial" w:cs="Arial"/>
          <w:sz w:val="18"/>
          <w:szCs w:val="18"/>
        </w:rPr>
      </w:pPr>
    </w:p>
    <w:p w:rsidR="00CD0F83" w:rsidRDefault="00CD0F83" w:rsidP="00CD0F83">
      <w:pPr>
        <w:tabs>
          <w:tab w:val="left" w:pos="360"/>
        </w:tabs>
        <w:ind w:left="360"/>
        <w:rPr>
          <w:rFonts w:ascii="Arial" w:hAnsi="Arial" w:cs="Arial"/>
          <w:sz w:val="18"/>
          <w:szCs w:val="18"/>
        </w:rPr>
      </w:pPr>
    </w:p>
    <w:p w:rsidR="00CD0F83" w:rsidRDefault="00CD0F83" w:rsidP="00CD0F83">
      <w:pPr>
        <w:tabs>
          <w:tab w:val="left" w:pos="360"/>
        </w:tabs>
        <w:ind w:left="360"/>
        <w:rPr>
          <w:rFonts w:ascii="Arial" w:hAnsi="Arial" w:cs="Arial"/>
          <w:sz w:val="18"/>
          <w:szCs w:val="18"/>
        </w:rPr>
      </w:pPr>
    </w:p>
    <w:p w:rsidR="00CD0F83" w:rsidRDefault="00CD0F83" w:rsidP="00CD0F83">
      <w:pPr>
        <w:tabs>
          <w:tab w:val="left" w:pos="360"/>
        </w:tabs>
        <w:ind w:left="360"/>
        <w:rPr>
          <w:rFonts w:ascii="Arial" w:hAnsi="Arial" w:cs="Arial"/>
          <w:sz w:val="18"/>
          <w:szCs w:val="18"/>
        </w:rPr>
      </w:pPr>
    </w:p>
    <w:p w:rsidR="00CD0F83" w:rsidRDefault="00CD0F83" w:rsidP="00CD0F83">
      <w:pPr>
        <w:tabs>
          <w:tab w:val="left" w:pos="360"/>
        </w:tabs>
        <w:ind w:left="360"/>
        <w:rPr>
          <w:rFonts w:ascii="Arial" w:hAnsi="Arial" w:cs="Arial"/>
          <w:sz w:val="18"/>
          <w:szCs w:val="18"/>
        </w:rPr>
      </w:pPr>
    </w:p>
    <w:p w:rsidR="00CD0F83" w:rsidRDefault="00CD0F83" w:rsidP="00CD0F83">
      <w:pPr>
        <w:tabs>
          <w:tab w:val="left" w:pos="360"/>
        </w:tabs>
        <w:ind w:left="720"/>
        <w:rPr>
          <w:b/>
        </w:rPr>
      </w:pPr>
    </w:p>
    <w:p w:rsidR="00CD0F83" w:rsidRDefault="00CD0F83" w:rsidP="00CD0F83">
      <w:pPr>
        <w:tabs>
          <w:tab w:val="left" w:pos="360"/>
        </w:tabs>
        <w:ind w:left="720"/>
        <w:rPr>
          <w:b/>
        </w:rPr>
      </w:pPr>
    </w:p>
    <w:p w:rsidR="004652CE" w:rsidRDefault="004652CE" w:rsidP="00CD0F83">
      <w:pPr>
        <w:tabs>
          <w:tab w:val="left" w:pos="360"/>
        </w:tabs>
        <w:ind w:left="720"/>
        <w:rPr>
          <w:b/>
        </w:rPr>
      </w:pPr>
    </w:p>
    <w:p w:rsidR="004652CE" w:rsidRDefault="004652CE" w:rsidP="00CD0F83">
      <w:pPr>
        <w:tabs>
          <w:tab w:val="left" w:pos="360"/>
        </w:tabs>
        <w:ind w:left="720"/>
        <w:rPr>
          <w:b/>
        </w:rPr>
      </w:pPr>
    </w:p>
    <w:p w:rsidR="00CD0F83" w:rsidRPr="004652CE" w:rsidRDefault="00CD0F83" w:rsidP="00CD0F83">
      <w:pPr>
        <w:numPr>
          <w:ilvl w:val="0"/>
          <w:numId w:val="3"/>
        </w:numPr>
        <w:tabs>
          <w:tab w:val="left" w:pos="360"/>
        </w:tabs>
        <w:jc w:val="left"/>
        <w:rPr>
          <w:b/>
          <w:sz w:val="32"/>
        </w:rPr>
      </w:pPr>
      <w:r w:rsidRPr="004652CE">
        <w:rPr>
          <w:b/>
          <w:sz w:val="32"/>
        </w:rPr>
        <w:t xml:space="preserve">Switch Hub 24 Port </w:t>
      </w:r>
    </w:p>
    <w:p w:rsidR="00CD0F83" w:rsidRDefault="00CD0F83" w:rsidP="00CD0F83">
      <w:pPr>
        <w:tabs>
          <w:tab w:val="left" w:pos="360"/>
        </w:tabs>
        <w:ind w:left="360"/>
        <w:rPr>
          <w:rFonts w:ascii="Arial" w:hAnsi="Arial" w:cs="Arial"/>
          <w:sz w:val="18"/>
          <w:szCs w:val="18"/>
        </w:rPr>
      </w:pPr>
    </w:p>
    <w:tbl>
      <w:tblPr>
        <w:tblW w:w="8475" w:type="dxa"/>
        <w:tblInd w:w="93" w:type="dxa"/>
        <w:tblLook w:val="0000"/>
      </w:tblPr>
      <w:tblGrid>
        <w:gridCol w:w="1780"/>
        <w:gridCol w:w="6695"/>
      </w:tblGrid>
      <w:tr w:rsidR="00CD0F83" w:rsidTr="00261E28">
        <w:trPr>
          <w:trHeight w:val="284"/>
        </w:trPr>
        <w:tc>
          <w:tcPr>
            <w:tcW w:w="8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</w:tcPr>
          <w:p w:rsidR="00CD0F83" w:rsidRPr="002023D0" w:rsidRDefault="00CD0F83" w:rsidP="00261E28">
            <w:pPr>
              <w:jc w:val="center"/>
              <w:rPr>
                <w:sz w:val="14"/>
                <w:szCs w:val="14"/>
              </w:rPr>
            </w:pPr>
            <w:r w:rsidRPr="00DB1EA9">
              <w:rPr>
                <w:b/>
              </w:rPr>
              <w:t>Technical Features :</w:t>
            </w:r>
          </w:p>
        </w:tc>
      </w:tr>
      <w:tr w:rsidR="00CD0F83" w:rsidTr="00261E28">
        <w:trPr>
          <w:trHeight w:val="814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0F83" w:rsidRPr="002023D0" w:rsidRDefault="00CD0F83" w:rsidP="00261E28">
            <w:pPr>
              <w:rPr>
                <w:sz w:val="14"/>
                <w:szCs w:val="14"/>
              </w:rPr>
            </w:pPr>
          </w:p>
          <w:p w:rsidR="00CD0F83" w:rsidRPr="002023D0" w:rsidRDefault="00CD0F83" w:rsidP="00261E28">
            <w:pPr>
              <w:rPr>
                <w:sz w:val="14"/>
                <w:szCs w:val="14"/>
              </w:rPr>
            </w:pPr>
            <w:r w:rsidRPr="002023D0">
              <w:rPr>
                <w:sz w:val="14"/>
                <w:szCs w:val="14"/>
              </w:rPr>
              <w:t>Ports</w:t>
            </w:r>
          </w:p>
        </w:tc>
        <w:tc>
          <w:tcPr>
            <w:tcW w:w="6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0F83" w:rsidRPr="002023D0" w:rsidRDefault="00CD0F83" w:rsidP="00261E28">
            <w:pPr>
              <w:rPr>
                <w:sz w:val="14"/>
                <w:szCs w:val="14"/>
              </w:rPr>
            </w:pPr>
            <w:r w:rsidRPr="002023D0">
              <w:rPr>
                <w:sz w:val="14"/>
                <w:szCs w:val="14"/>
              </w:rPr>
              <w:t>24 auto-sensing 10/100 ports (IEEE 802.3 Type 10Base-T, IEEE 802.3u Type 100Base-TX); Duplex: half or full; Media type: Auto-MDIX; 1 RJ-45 serial console port; 2 auto-sensing 10/100/1000 ports (IEEE 802.3 Type 10Base-T, IEEE 802.3u Type 100Base-TX, IEEE 802.3ab Type 1000Base-T); Duplex: 10Base-T/100Base-TX: half or full; 1000Base-T: full only; 2 open mini-GBIC (SFP) slots</w:t>
            </w:r>
          </w:p>
        </w:tc>
      </w:tr>
      <w:tr w:rsidR="00CD0F83" w:rsidTr="00261E28">
        <w:trPr>
          <w:trHeight w:val="25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0F83" w:rsidRPr="002023D0" w:rsidRDefault="00CD0F83" w:rsidP="00261E28">
            <w:pPr>
              <w:rPr>
                <w:sz w:val="14"/>
                <w:szCs w:val="14"/>
              </w:rPr>
            </w:pPr>
            <w:r w:rsidRPr="002023D0">
              <w:rPr>
                <w:sz w:val="14"/>
                <w:szCs w:val="14"/>
              </w:rPr>
              <w:t>Rack mounting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0F83" w:rsidRPr="002023D0" w:rsidRDefault="00CD0F83" w:rsidP="00261E28">
            <w:pPr>
              <w:rPr>
                <w:sz w:val="14"/>
                <w:szCs w:val="14"/>
              </w:rPr>
            </w:pPr>
            <w:r w:rsidRPr="002023D0">
              <w:rPr>
                <w:sz w:val="14"/>
                <w:szCs w:val="14"/>
              </w:rPr>
              <w:t>Mounts in an EIA-standard 19 in. telco rack or equipment cabinet (hardware included); horizontal surface mounting only</w:t>
            </w:r>
          </w:p>
        </w:tc>
      </w:tr>
      <w:tr w:rsidR="00CD0F83" w:rsidTr="00261E28">
        <w:trPr>
          <w:trHeight w:val="25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0F83" w:rsidRPr="002023D0" w:rsidRDefault="00CD0F83" w:rsidP="00261E28">
            <w:pPr>
              <w:rPr>
                <w:sz w:val="14"/>
                <w:szCs w:val="14"/>
              </w:rPr>
            </w:pPr>
            <w:r w:rsidRPr="002023D0">
              <w:rPr>
                <w:sz w:val="14"/>
                <w:szCs w:val="14"/>
              </w:rPr>
              <w:t>Memory and processor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0F83" w:rsidRPr="002023D0" w:rsidRDefault="00CD0F83" w:rsidP="00261E28">
            <w:pPr>
              <w:rPr>
                <w:sz w:val="14"/>
                <w:szCs w:val="14"/>
              </w:rPr>
            </w:pPr>
            <w:r w:rsidRPr="002023D0">
              <w:rPr>
                <w:sz w:val="14"/>
                <w:szCs w:val="14"/>
              </w:rPr>
              <w:t>MIPS @ 300 MHz, 16 MB flash, 128 MB SDRAM; packet buffer size: 1 MB</w:t>
            </w:r>
          </w:p>
        </w:tc>
      </w:tr>
      <w:tr w:rsidR="00CD0F83" w:rsidTr="00261E28">
        <w:trPr>
          <w:trHeight w:val="25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0F83" w:rsidRPr="002023D0" w:rsidRDefault="00CD0F83" w:rsidP="00261E28">
            <w:pPr>
              <w:rPr>
                <w:sz w:val="14"/>
                <w:szCs w:val="14"/>
              </w:rPr>
            </w:pPr>
            <w:r w:rsidRPr="002023D0">
              <w:rPr>
                <w:sz w:val="14"/>
                <w:szCs w:val="14"/>
              </w:rPr>
              <w:t>Latency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0F83" w:rsidRPr="002023D0" w:rsidRDefault="00CD0F83" w:rsidP="00261E28">
            <w:pPr>
              <w:rPr>
                <w:sz w:val="14"/>
                <w:szCs w:val="14"/>
              </w:rPr>
            </w:pPr>
            <w:r w:rsidRPr="002023D0">
              <w:rPr>
                <w:sz w:val="14"/>
                <w:szCs w:val="14"/>
              </w:rPr>
              <w:t>100 Mb: &lt; 4.1 µs (LIFO ); 1000 Mb: &lt; 2.9 µs (LIFO )</w:t>
            </w:r>
          </w:p>
        </w:tc>
      </w:tr>
      <w:tr w:rsidR="00CD0F83" w:rsidTr="00261E28">
        <w:trPr>
          <w:trHeight w:val="25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0F83" w:rsidRPr="002023D0" w:rsidRDefault="00CD0F83" w:rsidP="00261E28">
            <w:pPr>
              <w:rPr>
                <w:sz w:val="14"/>
                <w:szCs w:val="14"/>
              </w:rPr>
            </w:pPr>
            <w:r w:rsidRPr="002023D0">
              <w:rPr>
                <w:sz w:val="14"/>
                <w:szCs w:val="14"/>
              </w:rPr>
              <w:t>Address table size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0F83" w:rsidRPr="002023D0" w:rsidRDefault="00CD0F83" w:rsidP="00261E28">
            <w:pPr>
              <w:rPr>
                <w:sz w:val="14"/>
                <w:szCs w:val="14"/>
              </w:rPr>
            </w:pPr>
            <w:r w:rsidRPr="002023D0">
              <w:rPr>
                <w:sz w:val="14"/>
                <w:szCs w:val="14"/>
              </w:rPr>
              <w:t>8,000 entries</w:t>
            </w:r>
          </w:p>
        </w:tc>
      </w:tr>
      <w:tr w:rsidR="00CD0F83" w:rsidTr="00261E28">
        <w:trPr>
          <w:trHeight w:val="25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0F83" w:rsidRPr="002023D0" w:rsidRDefault="00CD0F83" w:rsidP="00261E28">
            <w:pPr>
              <w:rPr>
                <w:sz w:val="14"/>
                <w:szCs w:val="14"/>
              </w:rPr>
            </w:pPr>
            <w:r w:rsidRPr="002023D0">
              <w:rPr>
                <w:sz w:val="14"/>
                <w:szCs w:val="14"/>
              </w:rPr>
              <w:t>Routing/switching capacity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0F83" w:rsidRPr="002023D0" w:rsidRDefault="00CD0F83" w:rsidP="00261E28">
            <w:pPr>
              <w:rPr>
                <w:sz w:val="14"/>
                <w:szCs w:val="14"/>
              </w:rPr>
            </w:pPr>
            <w:r w:rsidRPr="002023D0">
              <w:rPr>
                <w:sz w:val="14"/>
                <w:szCs w:val="14"/>
              </w:rPr>
              <w:t>12.8 Gbps</w:t>
            </w:r>
          </w:p>
        </w:tc>
      </w:tr>
      <w:tr w:rsidR="00CD0F83" w:rsidTr="00261E28">
        <w:trPr>
          <w:trHeight w:val="25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0F83" w:rsidRPr="002023D0" w:rsidRDefault="00CD0F83" w:rsidP="00261E28">
            <w:pPr>
              <w:rPr>
                <w:sz w:val="14"/>
                <w:szCs w:val="14"/>
              </w:rPr>
            </w:pPr>
            <w:r w:rsidRPr="002023D0">
              <w:rPr>
                <w:sz w:val="14"/>
                <w:szCs w:val="14"/>
              </w:rPr>
              <w:t>Throughput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0F83" w:rsidRPr="002023D0" w:rsidRDefault="00CD0F83" w:rsidP="00261E28">
            <w:pPr>
              <w:rPr>
                <w:sz w:val="14"/>
                <w:szCs w:val="14"/>
              </w:rPr>
            </w:pPr>
            <w:r w:rsidRPr="002023D0">
              <w:rPr>
                <w:sz w:val="14"/>
                <w:szCs w:val="14"/>
              </w:rPr>
              <w:t>up to 9.5 million pps</w:t>
            </w:r>
          </w:p>
        </w:tc>
      </w:tr>
      <w:tr w:rsidR="00CD0F83" w:rsidTr="00261E28">
        <w:trPr>
          <w:trHeight w:val="25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0F83" w:rsidRPr="002023D0" w:rsidRDefault="00CD0F83" w:rsidP="00261E28">
            <w:pPr>
              <w:rPr>
                <w:sz w:val="14"/>
                <w:szCs w:val="14"/>
              </w:rPr>
            </w:pPr>
            <w:r w:rsidRPr="002023D0">
              <w:rPr>
                <w:sz w:val="14"/>
                <w:szCs w:val="14"/>
              </w:rPr>
              <w:t>Management features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0F83" w:rsidRPr="002023D0" w:rsidRDefault="00CD0F83" w:rsidP="00261E28">
            <w:pPr>
              <w:rPr>
                <w:sz w:val="14"/>
                <w:szCs w:val="14"/>
              </w:rPr>
            </w:pPr>
            <w:r w:rsidRPr="002023D0">
              <w:rPr>
                <w:sz w:val="14"/>
                <w:szCs w:val="14"/>
              </w:rPr>
              <w:t>command-line interface; Web browser; configuration menu; out-of-band management (serial RS-232C)</w:t>
            </w:r>
          </w:p>
        </w:tc>
      </w:tr>
      <w:tr w:rsidR="00CD0F83" w:rsidTr="00261E28">
        <w:trPr>
          <w:trHeight w:val="25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0F83" w:rsidRPr="002023D0" w:rsidRDefault="00CD0F83" w:rsidP="00261E28">
            <w:pPr>
              <w:rPr>
                <w:sz w:val="14"/>
                <w:szCs w:val="14"/>
              </w:rPr>
            </w:pPr>
            <w:r w:rsidRPr="002023D0">
              <w:rPr>
                <w:sz w:val="14"/>
                <w:szCs w:val="14"/>
              </w:rPr>
              <w:t>Communications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0F83" w:rsidRPr="002023D0" w:rsidRDefault="00CD0F83" w:rsidP="00261E28">
            <w:pPr>
              <w:rPr>
                <w:sz w:val="14"/>
                <w:szCs w:val="14"/>
              </w:rPr>
            </w:pPr>
            <w:r w:rsidRPr="002023D0">
              <w:rPr>
                <w:sz w:val="14"/>
                <w:szCs w:val="14"/>
              </w:rPr>
              <w:t xml:space="preserve">HTML and telnet management; IEEE 802.1D MAC Bridges; IEEE 802.1p Priority; IEEE 802.1Q VLANs; IEEE </w:t>
            </w:r>
          </w:p>
          <w:p w:rsidR="00CD0F83" w:rsidRPr="002023D0" w:rsidRDefault="00CD0F83" w:rsidP="00261E28">
            <w:pPr>
              <w:rPr>
                <w:sz w:val="14"/>
                <w:szCs w:val="14"/>
              </w:rPr>
            </w:pPr>
            <w:r w:rsidRPr="002023D0">
              <w:rPr>
                <w:sz w:val="14"/>
                <w:szCs w:val="14"/>
              </w:rPr>
              <w:t>802.1v VLAN classification by Protocol and Port; IEEE 802.1w Rapid Reconfiguration of Spanning Tree; IEEE 802.3ad Link Aggregation Control Protocol (LACP); IEEE 802.3x Flow Control; RFC 768 UDP; RFC 783 TFTP Protocol (revision 2); RFC 792 ICMP; RFC 793 TCP; RFC 826 ARP; RFC 854 TELNET; RFC 951 BOOTP; RFC 1542 BOOTP Extensions; RFC 2030 Simple Network Time Protocol (SNTP) v4; RFC 2131 DHCP; RFC 3046 DHCP Relay Agent Information Option; RFC 3376 IGMPv3; RFC 1213 MIB II; RFC 1493 Bridge MIB; RFC 1573 SNMP MIB II; RFC 2021 RMONv2 MIB; RFC 2096 IP Forwarding Table MIB; RFC 2613 SMON MIB; RFC 2618 RADIUS Client MIB; RFC 2665 Ethernet-Like-MIB; RFC 2668 802.3 MAU MIB; RFC 2674 802.1p and IEEE 802.1Q Bridge MIB; RFC 2737 Entity MIB (Version 2); RFC 2863 The Interfaces Group MIB; IEEE 802.1AB Link Layer Discovery Protocol (LLDP); RFC 3164 BSD syslog Protocol; RFC 3176 sFlow; ANSI/TIA-1057 LLDP Media Endpoint Discovery (LLDP-MED); SNMPv1/v2c/v3; IEEE 802.1X Port Based Network Access Control; RFC 1492 TACACS+; Secure Sockets Layer (SSL); SSHv1/SSHv2 Secure Shell</w:t>
            </w:r>
          </w:p>
        </w:tc>
      </w:tr>
      <w:tr w:rsidR="00CD0F83" w:rsidTr="00261E28">
        <w:trPr>
          <w:trHeight w:val="25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0F83" w:rsidRPr="002023D0" w:rsidRDefault="00CD0F83" w:rsidP="00261E28">
            <w:pPr>
              <w:rPr>
                <w:sz w:val="14"/>
                <w:szCs w:val="14"/>
              </w:rPr>
            </w:pPr>
            <w:r w:rsidRPr="002023D0">
              <w:rPr>
                <w:sz w:val="14"/>
                <w:szCs w:val="14"/>
              </w:rPr>
              <w:t>Power requirements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0F83" w:rsidRPr="002023D0" w:rsidRDefault="00CD0F83" w:rsidP="00261E28">
            <w:pPr>
              <w:rPr>
                <w:sz w:val="14"/>
                <w:szCs w:val="14"/>
              </w:rPr>
            </w:pPr>
            <w:r w:rsidRPr="002023D0">
              <w:rPr>
                <w:sz w:val="14"/>
                <w:szCs w:val="14"/>
              </w:rPr>
              <w:t>Voltage: 100 -127 VAC / 200 -240 VAC; Frequency: 50 /60 Hz</w:t>
            </w:r>
          </w:p>
        </w:tc>
      </w:tr>
      <w:tr w:rsidR="00CD0F83" w:rsidTr="00261E28">
        <w:trPr>
          <w:trHeight w:val="25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0F83" w:rsidRPr="002023D0" w:rsidRDefault="00CD0F83" w:rsidP="00261E28">
            <w:pPr>
              <w:rPr>
                <w:sz w:val="14"/>
                <w:szCs w:val="14"/>
              </w:rPr>
            </w:pPr>
            <w:r w:rsidRPr="002023D0">
              <w:rPr>
                <w:sz w:val="14"/>
                <w:szCs w:val="14"/>
              </w:rPr>
              <w:t>Power availability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0F83" w:rsidRPr="002023D0" w:rsidRDefault="00CD0F83" w:rsidP="00261E28">
            <w:pPr>
              <w:rPr>
                <w:sz w:val="14"/>
                <w:szCs w:val="14"/>
              </w:rPr>
            </w:pPr>
            <w:r w:rsidRPr="002023D0">
              <w:rPr>
                <w:sz w:val="14"/>
                <w:szCs w:val="14"/>
              </w:rPr>
              <w:t>0.8 A / 0.4 A</w:t>
            </w:r>
          </w:p>
        </w:tc>
      </w:tr>
      <w:tr w:rsidR="00CD0F83" w:rsidTr="00261E28">
        <w:trPr>
          <w:trHeight w:val="227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0F83" w:rsidRPr="002023D0" w:rsidRDefault="00CD0F83" w:rsidP="00261E28">
            <w:pPr>
              <w:rPr>
                <w:sz w:val="14"/>
                <w:szCs w:val="14"/>
              </w:rPr>
            </w:pPr>
            <w:r w:rsidRPr="002023D0">
              <w:rPr>
                <w:sz w:val="14"/>
                <w:szCs w:val="14"/>
              </w:rPr>
              <w:t>Power consumption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0F83" w:rsidRPr="002023D0" w:rsidRDefault="00CD0F83" w:rsidP="00261E28">
            <w:pPr>
              <w:rPr>
                <w:sz w:val="14"/>
                <w:szCs w:val="14"/>
              </w:rPr>
            </w:pPr>
            <w:r w:rsidRPr="002023D0">
              <w:rPr>
                <w:sz w:val="14"/>
                <w:szCs w:val="14"/>
              </w:rPr>
              <w:t>41 W</w:t>
            </w:r>
          </w:p>
        </w:tc>
      </w:tr>
    </w:tbl>
    <w:p w:rsidR="00CD0F83" w:rsidRDefault="00CD0F83" w:rsidP="00CD0F83">
      <w:pPr>
        <w:tabs>
          <w:tab w:val="left" w:pos="360"/>
        </w:tabs>
        <w:ind w:left="360"/>
        <w:rPr>
          <w:rFonts w:ascii="Trebuchet MS" w:hAnsi="Trebuchet MS" w:cs="Arial"/>
          <w:b/>
          <w:sz w:val="18"/>
          <w:szCs w:val="18"/>
        </w:rPr>
      </w:pPr>
    </w:p>
    <w:p w:rsidR="00CD0F83" w:rsidRDefault="00CD0F83" w:rsidP="00CD0F83">
      <w:pPr>
        <w:rPr>
          <w:rStyle w:val="Strong"/>
          <w:rFonts w:ascii="Trebuchet MS" w:hAnsi="Trebuchet MS"/>
          <w:b w:val="0"/>
          <w:sz w:val="18"/>
          <w:szCs w:val="18"/>
        </w:rPr>
      </w:pPr>
    </w:p>
    <w:p w:rsidR="00CD0F83" w:rsidRPr="004652CE" w:rsidRDefault="00CD0F83" w:rsidP="00CD0F83">
      <w:pPr>
        <w:ind w:left="360"/>
        <w:rPr>
          <w:b/>
          <w:sz w:val="28"/>
        </w:rPr>
      </w:pPr>
      <w:r w:rsidRPr="004652CE">
        <w:rPr>
          <w:b/>
          <w:sz w:val="28"/>
        </w:rPr>
        <w:t xml:space="preserve">3.  SFP Module 1000BASE </w:t>
      </w:r>
    </w:p>
    <w:p w:rsidR="00CD0F83" w:rsidRPr="00EB1681" w:rsidRDefault="00CD0F83" w:rsidP="00CD0F83">
      <w:pPr>
        <w:numPr>
          <w:ilvl w:val="0"/>
          <w:numId w:val="2"/>
        </w:numPr>
        <w:tabs>
          <w:tab w:val="left" w:pos="1080"/>
        </w:tabs>
        <w:ind w:firstLine="0"/>
      </w:pPr>
      <w:r w:rsidRPr="00EB1681">
        <w:t>Wavelength 850 nm</w:t>
      </w:r>
    </w:p>
    <w:p w:rsidR="00CD0F83" w:rsidRPr="00EB1681" w:rsidRDefault="00CD0F83" w:rsidP="00CD0F83">
      <w:pPr>
        <w:numPr>
          <w:ilvl w:val="0"/>
          <w:numId w:val="2"/>
        </w:numPr>
        <w:tabs>
          <w:tab w:val="left" w:pos="1080"/>
        </w:tabs>
        <w:ind w:firstLine="0"/>
      </w:pPr>
      <w:r w:rsidRPr="00EB1681">
        <w:t>Fiber core size 50 microns</w:t>
      </w:r>
    </w:p>
    <w:p w:rsidR="00CD0F83" w:rsidRPr="00EB1681" w:rsidRDefault="00CD0F83" w:rsidP="00CD0F83">
      <w:pPr>
        <w:numPr>
          <w:ilvl w:val="0"/>
          <w:numId w:val="2"/>
        </w:numPr>
        <w:tabs>
          <w:tab w:val="left" w:pos="1080"/>
        </w:tabs>
        <w:ind w:firstLine="0"/>
      </w:pPr>
      <w:r w:rsidRPr="00EB1681">
        <w:t>Jarak transmisi max 550 m</w:t>
      </w:r>
      <w:r>
        <w:t xml:space="preserve"> </w:t>
      </w:r>
      <w:r w:rsidRPr="00EB1681">
        <w:t>(1,804 ft)</w:t>
      </w:r>
    </w:p>
    <w:p w:rsidR="00CD0F83" w:rsidRDefault="00CD0F83" w:rsidP="00CD0F83">
      <w:pPr>
        <w:numPr>
          <w:ilvl w:val="0"/>
          <w:numId w:val="2"/>
        </w:numPr>
        <w:tabs>
          <w:tab w:val="left" w:pos="720"/>
          <w:tab w:val="left" w:pos="1080"/>
        </w:tabs>
        <w:ind w:firstLine="0"/>
      </w:pPr>
      <w:r w:rsidRPr="00EB1681">
        <w:t>Output -9.5 to 0, input -17 to 0, connector LC</w:t>
      </w:r>
    </w:p>
    <w:p w:rsidR="00C84717" w:rsidRDefault="00C84717" w:rsidP="00C84717">
      <w:pPr>
        <w:tabs>
          <w:tab w:val="left" w:pos="1080"/>
        </w:tabs>
      </w:pPr>
    </w:p>
    <w:p w:rsidR="00C84717" w:rsidRDefault="00C84717" w:rsidP="00C84717">
      <w:pPr>
        <w:tabs>
          <w:tab w:val="left" w:pos="1080"/>
        </w:tabs>
      </w:pPr>
    </w:p>
    <w:p w:rsidR="00C84717" w:rsidRDefault="00C84717" w:rsidP="00C84717">
      <w:pPr>
        <w:tabs>
          <w:tab w:val="left" w:pos="1080"/>
        </w:tabs>
      </w:pPr>
    </w:p>
    <w:p w:rsidR="00C84717" w:rsidRDefault="00C84717" w:rsidP="00C84717">
      <w:pPr>
        <w:tabs>
          <w:tab w:val="left" w:pos="1080"/>
        </w:tabs>
      </w:pPr>
    </w:p>
    <w:p w:rsidR="00C84717" w:rsidRDefault="00C84717" w:rsidP="00C84717">
      <w:pPr>
        <w:tabs>
          <w:tab w:val="left" w:pos="1080"/>
        </w:tabs>
      </w:pPr>
    </w:p>
    <w:p w:rsidR="00C84717" w:rsidRDefault="00C84717" w:rsidP="00C84717">
      <w:pPr>
        <w:tabs>
          <w:tab w:val="left" w:pos="1080"/>
        </w:tabs>
      </w:pPr>
    </w:p>
    <w:p w:rsidR="00C84717" w:rsidRDefault="00C84717" w:rsidP="00C84717">
      <w:pPr>
        <w:tabs>
          <w:tab w:val="left" w:pos="1080"/>
        </w:tabs>
      </w:pPr>
    </w:p>
    <w:p w:rsidR="00C84717" w:rsidRPr="00EB1681" w:rsidRDefault="00C84717" w:rsidP="00C84717">
      <w:pPr>
        <w:tabs>
          <w:tab w:val="left" w:pos="1080"/>
        </w:tabs>
      </w:pPr>
    </w:p>
    <w:p w:rsidR="00CD0F83" w:rsidRDefault="00CD0F83" w:rsidP="00CD0F83">
      <w:pPr>
        <w:tabs>
          <w:tab w:val="left" w:pos="360"/>
        </w:tabs>
        <w:rPr>
          <w:lang w:val="id-ID"/>
        </w:rPr>
      </w:pPr>
    </w:p>
    <w:p w:rsidR="00CD0F83" w:rsidRPr="007A10BB" w:rsidRDefault="00CD0F83" w:rsidP="00CD0F83">
      <w:pPr>
        <w:tabs>
          <w:tab w:val="left" w:pos="360"/>
        </w:tabs>
        <w:rPr>
          <w:b/>
          <w:sz w:val="28"/>
          <w:lang w:val="id-ID"/>
        </w:rPr>
      </w:pPr>
      <w:r w:rsidRPr="007A10BB">
        <w:rPr>
          <w:b/>
          <w:sz w:val="28"/>
          <w:lang w:val="id-ID"/>
        </w:rPr>
        <w:lastRenderedPageBreak/>
        <w:tab/>
        <w:t>II.  Denah</w:t>
      </w:r>
    </w:p>
    <w:p w:rsidR="0030759E" w:rsidRDefault="00977C79">
      <w:r>
        <w:rPr>
          <w:noProof/>
        </w:rPr>
        <w:drawing>
          <wp:inline distT="0" distB="0" distL="0" distR="0">
            <wp:extent cx="5732145" cy="3902710"/>
            <wp:effectExtent l="19050" t="0" r="1905" b="0"/>
            <wp:docPr id="1" name="Picture 0" descr="Ring_FO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ing_FO_2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3902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759E" w:rsidRDefault="0030759E"/>
    <w:p w:rsidR="0030759E" w:rsidRDefault="0030759E"/>
    <w:p w:rsidR="0030759E" w:rsidRDefault="0030759E" w:rsidP="0030759E"/>
    <w:p w:rsidR="0030759E" w:rsidRDefault="0030759E"/>
    <w:p w:rsidR="0030759E" w:rsidRDefault="0030759E"/>
    <w:p w:rsidR="0030759E" w:rsidRDefault="0030759E"/>
    <w:p w:rsidR="0030759E" w:rsidRDefault="0030759E"/>
    <w:p w:rsidR="0030759E" w:rsidRDefault="0030759E"/>
    <w:sectPr w:rsidR="0030759E" w:rsidSect="00927B6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440" w:right="1440" w:bottom="1440" w:left="1440" w:header="720" w:footer="432" w:gutter="0"/>
      <w:pgNumType w:start="99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49D2" w:rsidRDefault="000C49D2" w:rsidP="00B1320E">
      <w:r>
        <w:separator/>
      </w:r>
    </w:p>
  </w:endnote>
  <w:endnote w:type="continuationSeparator" w:id="1">
    <w:p w:rsidR="000C49D2" w:rsidRDefault="000C49D2" w:rsidP="00B132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7B6B" w:rsidRDefault="00927B6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68D9" w:rsidRDefault="00FF68D9" w:rsidP="00FF68D9">
    <w:pPr>
      <w:pStyle w:val="Footer"/>
      <w:pBdr>
        <w:top w:val="thinThickSmallGap" w:sz="24" w:space="1" w:color="622423" w:themeColor="accent2" w:themeShade="7F"/>
      </w:pBdr>
      <w:rPr>
        <w:rFonts w:ascii="Calibri" w:hAnsi="Calibri"/>
        <w:i/>
        <w:sz w:val="18"/>
      </w:rPr>
    </w:pPr>
    <w:r w:rsidRPr="001A5578">
      <w:rPr>
        <w:rFonts w:ascii="Calibri" w:hAnsi="Calibri"/>
        <w:i/>
        <w:sz w:val="18"/>
      </w:rPr>
      <w:t xml:space="preserve">#Dokumen Lelang: </w:t>
    </w:r>
    <w:r w:rsidR="00244D48">
      <w:rPr>
        <w:rFonts w:ascii="Calibri" w:hAnsi="Calibri"/>
        <w:i/>
        <w:sz w:val="18"/>
      </w:rPr>
      <w:t>Penyempurnaan Jaringan Ring Backbone Fiber Optic Kampus III</w:t>
    </w:r>
    <w:r>
      <w:rPr>
        <w:rFonts w:ascii="Calibri" w:hAnsi="Calibri"/>
        <w:i/>
        <w:sz w:val="18"/>
      </w:rPr>
      <w:t xml:space="preserve">   </w:t>
    </w:r>
  </w:p>
  <w:p w:rsidR="00FF68D9" w:rsidRDefault="00FF68D9" w:rsidP="00FF68D9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Calibri" w:hAnsi="Calibri"/>
        <w:i/>
        <w:sz w:val="18"/>
      </w:rPr>
      <w:t xml:space="preserve"> </w:t>
    </w:r>
    <w:r w:rsidRPr="001A5578">
      <w:rPr>
        <w:rFonts w:ascii="Calibri" w:hAnsi="Calibri"/>
        <w:i/>
        <w:sz w:val="18"/>
      </w:rPr>
      <w:t>Program Hibah Kompetisi Berbasis Institusi (PHKI) UMM TA 2011#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927B6B" w:rsidRPr="00927B6B">
        <w:rPr>
          <w:rFonts w:asciiTheme="majorHAnsi" w:hAnsiTheme="majorHAnsi"/>
          <w:noProof/>
        </w:rPr>
        <w:t>99</w:t>
      </w:r>
    </w:fldSimple>
  </w:p>
  <w:p w:rsidR="00B1320E" w:rsidRDefault="00B1320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7B6B" w:rsidRDefault="00927B6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49D2" w:rsidRDefault="000C49D2" w:rsidP="00B1320E">
      <w:r>
        <w:separator/>
      </w:r>
    </w:p>
  </w:footnote>
  <w:footnote w:type="continuationSeparator" w:id="1">
    <w:p w:rsidR="000C49D2" w:rsidRDefault="000C49D2" w:rsidP="00B132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7B6B" w:rsidRDefault="00927B6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7B6B" w:rsidRDefault="00927B6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7B6B" w:rsidRDefault="00927B6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5D3E18"/>
    <w:multiLevelType w:val="hybridMultilevel"/>
    <w:tmpl w:val="9CD8B34C"/>
    <w:lvl w:ilvl="0" w:tplc="280A54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75C85DE0"/>
    <w:multiLevelType w:val="hybridMultilevel"/>
    <w:tmpl w:val="395289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E4D2AA9"/>
    <w:multiLevelType w:val="hybridMultilevel"/>
    <w:tmpl w:val="98325E2E"/>
    <w:lvl w:ilvl="0" w:tplc="7A4E780A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F3704"/>
    <w:rsid w:val="00003E81"/>
    <w:rsid w:val="000206CC"/>
    <w:rsid w:val="000B0506"/>
    <w:rsid w:val="000B45BD"/>
    <w:rsid w:val="000C49D2"/>
    <w:rsid w:val="000C7801"/>
    <w:rsid w:val="000E32A7"/>
    <w:rsid w:val="000F3704"/>
    <w:rsid w:val="001908C6"/>
    <w:rsid w:val="001E5D59"/>
    <w:rsid w:val="00244D48"/>
    <w:rsid w:val="002A64A5"/>
    <w:rsid w:val="0030759E"/>
    <w:rsid w:val="003211D3"/>
    <w:rsid w:val="00384DB4"/>
    <w:rsid w:val="003E4A76"/>
    <w:rsid w:val="004652CE"/>
    <w:rsid w:val="00497803"/>
    <w:rsid w:val="00577678"/>
    <w:rsid w:val="005E3D55"/>
    <w:rsid w:val="00606045"/>
    <w:rsid w:val="00620D0A"/>
    <w:rsid w:val="00647B7F"/>
    <w:rsid w:val="006722CF"/>
    <w:rsid w:val="006C4301"/>
    <w:rsid w:val="00703201"/>
    <w:rsid w:val="007162EB"/>
    <w:rsid w:val="00777F27"/>
    <w:rsid w:val="00792FB2"/>
    <w:rsid w:val="007A10BB"/>
    <w:rsid w:val="007B314F"/>
    <w:rsid w:val="007C1A8C"/>
    <w:rsid w:val="007F2594"/>
    <w:rsid w:val="00822106"/>
    <w:rsid w:val="00864F3F"/>
    <w:rsid w:val="008823E8"/>
    <w:rsid w:val="008B0EFA"/>
    <w:rsid w:val="008E6F5C"/>
    <w:rsid w:val="00927B6B"/>
    <w:rsid w:val="00977C79"/>
    <w:rsid w:val="00A8399D"/>
    <w:rsid w:val="00B050D1"/>
    <w:rsid w:val="00B1320E"/>
    <w:rsid w:val="00C84717"/>
    <w:rsid w:val="00CB2176"/>
    <w:rsid w:val="00CC4560"/>
    <w:rsid w:val="00CD0F83"/>
    <w:rsid w:val="00EE4064"/>
    <w:rsid w:val="00FF68D9"/>
    <w:rsid w:val="00FF78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3704"/>
    <w:pPr>
      <w:jc w:val="both"/>
    </w:pPr>
    <w:rPr>
      <w:rFonts w:ascii="Times New Roman" w:eastAsia="Times New Roman" w:hAnsi="Times New Roman"/>
    </w:rPr>
  </w:style>
  <w:style w:type="paragraph" w:styleId="Heading1">
    <w:name w:val="heading 1"/>
    <w:basedOn w:val="Normal"/>
    <w:next w:val="Normal"/>
    <w:link w:val="Heading1Char"/>
    <w:qFormat/>
    <w:rsid w:val="000F3704"/>
    <w:pPr>
      <w:suppressAutoHyphens/>
      <w:jc w:val="center"/>
      <w:outlineLvl w:val="0"/>
    </w:pPr>
    <w:rPr>
      <w:b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F3704"/>
    <w:rPr>
      <w:rFonts w:ascii="Times New Roman" w:eastAsia="Times New Roman" w:hAnsi="Times New Roman" w:cs="Times New Roman"/>
      <w:b/>
      <w:sz w:val="36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B1320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1320E"/>
    <w:rPr>
      <w:rFonts w:ascii="Times New Roman" w:eastAsia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B1320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320E"/>
    <w:rPr>
      <w:rFonts w:ascii="Times New Roman" w:eastAsia="Times New Roma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32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320E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CD0F8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qFormat/>
    <w:rsid w:val="00CD0F8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3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659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POLTEK</dc:creator>
  <cp:keywords/>
  <dc:description/>
  <cp:lastModifiedBy>PHKI 1</cp:lastModifiedBy>
  <cp:revision>15</cp:revision>
  <cp:lastPrinted>2011-06-13T11:55:00Z</cp:lastPrinted>
  <dcterms:created xsi:type="dcterms:W3CDTF">2007-08-27T09:07:00Z</dcterms:created>
  <dcterms:modified xsi:type="dcterms:W3CDTF">2011-06-17T08:00:00Z</dcterms:modified>
</cp:coreProperties>
</file>